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70A9" w14:textId="2CADD896" w:rsidR="00EC5E49" w:rsidRPr="00534575" w:rsidRDefault="003A2B3B" w:rsidP="0053457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5345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C5E49" w:rsidRPr="00534575">
        <w:rPr>
          <w:rFonts w:ascii="Times New Roman" w:hAnsi="Times New Roman"/>
          <w:bCs/>
          <w:kern w:val="32"/>
          <w:sz w:val="24"/>
          <w:szCs w:val="24"/>
        </w:rPr>
        <w:t xml:space="preserve">ZAŁĄCZNIK NR </w:t>
      </w:r>
      <w:r w:rsidR="00982332" w:rsidRPr="00534575">
        <w:rPr>
          <w:rFonts w:ascii="Times New Roman" w:hAnsi="Times New Roman"/>
          <w:bCs/>
          <w:kern w:val="32"/>
          <w:sz w:val="24"/>
          <w:szCs w:val="24"/>
        </w:rPr>
        <w:t>1</w:t>
      </w:r>
      <w:r w:rsidR="00EC5E49" w:rsidRPr="00534575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14:paraId="0707D692" w14:textId="68B1978E" w:rsidR="00EC5E49" w:rsidRPr="00534575" w:rsidRDefault="00EC5E49" w:rsidP="0053457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534575">
        <w:rPr>
          <w:rFonts w:ascii="Times New Roman" w:hAnsi="Times New Roman"/>
          <w:bCs/>
          <w:kern w:val="32"/>
          <w:sz w:val="24"/>
          <w:szCs w:val="24"/>
        </w:rPr>
        <w:t xml:space="preserve">do protokołu nr  </w:t>
      </w:r>
      <w:r w:rsidR="00982332" w:rsidRPr="00534575">
        <w:rPr>
          <w:rFonts w:ascii="Times New Roman" w:hAnsi="Times New Roman"/>
          <w:bCs/>
          <w:kern w:val="32"/>
          <w:sz w:val="24"/>
          <w:szCs w:val="24"/>
        </w:rPr>
        <w:t>3</w:t>
      </w:r>
      <w:r w:rsidRPr="00534575">
        <w:rPr>
          <w:rFonts w:ascii="Times New Roman" w:hAnsi="Times New Roman"/>
          <w:bCs/>
          <w:kern w:val="32"/>
          <w:sz w:val="24"/>
          <w:szCs w:val="24"/>
        </w:rPr>
        <w:t>/2024</w:t>
      </w:r>
    </w:p>
    <w:p w14:paraId="52BF43FA" w14:textId="77777777" w:rsidR="00EC5E49" w:rsidRPr="00534575" w:rsidRDefault="00EC5E49" w:rsidP="0053457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534575">
        <w:rPr>
          <w:rFonts w:ascii="Times New Roman" w:hAnsi="Times New Roman"/>
          <w:bCs/>
          <w:kern w:val="32"/>
          <w:sz w:val="24"/>
          <w:szCs w:val="24"/>
        </w:rPr>
        <w:t>z posiedzenia Rady</w:t>
      </w:r>
    </w:p>
    <w:p w14:paraId="0E9FBCB8" w14:textId="77777777" w:rsidR="00EC5E49" w:rsidRPr="00534575" w:rsidRDefault="00EC5E49" w:rsidP="0053457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534575">
        <w:rPr>
          <w:rFonts w:ascii="Times New Roman" w:hAnsi="Times New Roman"/>
          <w:bCs/>
          <w:kern w:val="32"/>
          <w:sz w:val="24"/>
          <w:szCs w:val="24"/>
        </w:rPr>
        <w:t xml:space="preserve">Fundacji na rzecz Bezpiecznego Obrotu Prawnego </w:t>
      </w:r>
    </w:p>
    <w:p w14:paraId="21178BBA" w14:textId="77777777" w:rsidR="00EC5E49" w:rsidRPr="00534575" w:rsidRDefault="00EC5E49" w:rsidP="0053457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kern w:val="32"/>
          <w:sz w:val="24"/>
          <w:szCs w:val="24"/>
        </w:rPr>
      </w:pPr>
      <w:r w:rsidRPr="00534575">
        <w:rPr>
          <w:rFonts w:ascii="Times New Roman" w:hAnsi="Times New Roman"/>
          <w:bCs/>
          <w:kern w:val="32"/>
          <w:sz w:val="24"/>
          <w:szCs w:val="24"/>
        </w:rPr>
        <w:t>VII Kadencji</w:t>
      </w:r>
    </w:p>
    <w:p w14:paraId="155692E2" w14:textId="77777777" w:rsidR="00EC5E49" w:rsidRPr="00534575" w:rsidRDefault="00EC5E49" w:rsidP="008F7922">
      <w:pPr>
        <w:keepNext/>
        <w:widowControl w:val="0"/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kern w:val="32"/>
          <w:sz w:val="24"/>
          <w:szCs w:val="24"/>
        </w:rPr>
      </w:pPr>
    </w:p>
    <w:p w14:paraId="354D955C" w14:textId="4A2B606B" w:rsidR="00EC5E49" w:rsidRPr="00534575" w:rsidRDefault="00EC5E49" w:rsidP="008F7922">
      <w:pPr>
        <w:keepNext/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534575">
        <w:rPr>
          <w:rFonts w:ascii="Times New Roman" w:hAnsi="Times New Roman"/>
          <w:b/>
          <w:kern w:val="32"/>
          <w:sz w:val="24"/>
          <w:szCs w:val="24"/>
        </w:rPr>
        <w:t xml:space="preserve">UCHWAŁA Nr </w:t>
      </w:r>
      <w:bookmarkStart w:id="0" w:name="_Hlk183518938"/>
      <w:r w:rsidRPr="00534575">
        <w:rPr>
          <w:rFonts w:ascii="Times New Roman" w:hAnsi="Times New Roman"/>
          <w:b/>
          <w:kern w:val="32"/>
          <w:sz w:val="24"/>
          <w:szCs w:val="24"/>
        </w:rPr>
        <w:t>1</w:t>
      </w:r>
      <w:r w:rsidR="00982332" w:rsidRPr="00534575">
        <w:rPr>
          <w:rFonts w:ascii="Times New Roman" w:hAnsi="Times New Roman"/>
          <w:b/>
          <w:kern w:val="32"/>
          <w:sz w:val="24"/>
          <w:szCs w:val="24"/>
        </w:rPr>
        <w:t>4</w:t>
      </w:r>
      <w:r w:rsidRPr="00534575">
        <w:rPr>
          <w:rFonts w:ascii="Times New Roman" w:hAnsi="Times New Roman"/>
          <w:b/>
          <w:kern w:val="32"/>
          <w:sz w:val="24"/>
          <w:szCs w:val="24"/>
        </w:rPr>
        <w:t>/2024</w:t>
      </w:r>
    </w:p>
    <w:p w14:paraId="7C67B92B" w14:textId="77777777" w:rsidR="00EC5E49" w:rsidRPr="00534575" w:rsidRDefault="00EC5E49" w:rsidP="008F7922">
      <w:pPr>
        <w:keepNext/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000000"/>
          <w:w w:val="101"/>
          <w:sz w:val="24"/>
          <w:szCs w:val="24"/>
        </w:rPr>
      </w:pPr>
      <w:bookmarkStart w:id="1" w:name="_Hlk106922597"/>
      <w:r w:rsidRPr="00534575">
        <w:rPr>
          <w:rFonts w:ascii="Times New Roman" w:hAnsi="Times New Roman"/>
          <w:b/>
          <w:kern w:val="32"/>
          <w:sz w:val="24"/>
          <w:szCs w:val="24"/>
        </w:rPr>
        <w:t xml:space="preserve">Rady </w:t>
      </w:r>
      <w:r w:rsidRPr="00534575">
        <w:rPr>
          <w:rFonts w:ascii="Times New Roman" w:hAnsi="Times New Roman"/>
          <w:b/>
          <w:color w:val="000000"/>
          <w:w w:val="101"/>
          <w:sz w:val="24"/>
          <w:szCs w:val="24"/>
        </w:rPr>
        <w:t>Fundacji na rzecz Bezpiecznego Obrotu Prawnego</w:t>
      </w:r>
    </w:p>
    <w:p w14:paraId="3237A327" w14:textId="5DCEDE99" w:rsidR="00EC5E49" w:rsidRPr="00534575" w:rsidRDefault="00EC5E49" w:rsidP="008F7922">
      <w:pPr>
        <w:keepNext/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534575">
        <w:rPr>
          <w:rFonts w:ascii="Times New Roman" w:hAnsi="Times New Roman"/>
          <w:b/>
          <w:kern w:val="32"/>
          <w:sz w:val="24"/>
          <w:szCs w:val="24"/>
        </w:rPr>
        <w:t xml:space="preserve">z dnia </w:t>
      </w:r>
      <w:r w:rsidR="00982332" w:rsidRPr="00534575">
        <w:rPr>
          <w:rFonts w:ascii="Times New Roman" w:hAnsi="Times New Roman"/>
          <w:b/>
          <w:kern w:val="32"/>
          <w:sz w:val="24"/>
          <w:szCs w:val="24"/>
        </w:rPr>
        <w:t xml:space="preserve">19 listopada </w:t>
      </w:r>
      <w:r w:rsidRPr="00534575">
        <w:rPr>
          <w:rFonts w:ascii="Times New Roman" w:hAnsi="Times New Roman"/>
          <w:b/>
          <w:kern w:val="32"/>
          <w:sz w:val="24"/>
          <w:szCs w:val="24"/>
        </w:rPr>
        <w:t xml:space="preserve">2024 r. </w:t>
      </w:r>
    </w:p>
    <w:bookmarkEnd w:id="0"/>
    <w:p w14:paraId="1B7AE4D0" w14:textId="280440E0" w:rsidR="00EC5E49" w:rsidRPr="00534575" w:rsidRDefault="00EC5E49" w:rsidP="008F7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575">
        <w:rPr>
          <w:rFonts w:ascii="Times New Roman" w:hAnsi="Times New Roman"/>
          <w:b/>
          <w:sz w:val="24"/>
          <w:szCs w:val="24"/>
        </w:rPr>
        <w:t xml:space="preserve">w sprawie </w:t>
      </w:r>
      <w:r w:rsidR="008F7922" w:rsidRPr="008F7922">
        <w:rPr>
          <w:rFonts w:ascii="Times New Roman" w:hAnsi="Times New Roman"/>
          <w:b/>
          <w:sz w:val="24"/>
          <w:szCs w:val="24"/>
        </w:rPr>
        <w:t>Konkursu Fundacji na rzecz Bezpiecznego Obrotu Prawnego na najlepszą pracę magisterską im. prof. Janusza Jankowskiego – edycja I (2024 r.) „Bezpieczny obrót prawny - rozpoznawanie spraw cywilnych i egzekwowanie roszczeń”</w:t>
      </w:r>
    </w:p>
    <w:bookmarkEnd w:id="1"/>
    <w:p w14:paraId="54A8CAA4" w14:textId="77777777" w:rsidR="00EC5E49" w:rsidRPr="008F7922" w:rsidRDefault="00EC5E49" w:rsidP="00EC5E49">
      <w:pPr>
        <w:keepNext/>
        <w:widowControl w:val="0"/>
        <w:tabs>
          <w:tab w:val="left" w:pos="684"/>
        </w:tabs>
        <w:autoSpaceDE w:val="0"/>
        <w:autoSpaceDN w:val="0"/>
        <w:adjustRightInd w:val="0"/>
        <w:spacing w:before="360" w:line="288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534575">
        <w:rPr>
          <w:rFonts w:ascii="Times New Roman" w:hAnsi="Times New Roman"/>
          <w:color w:val="000000"/>
          <w:w w:val="101"/>
          <w:sz w:val="24"/>
          <w:szCs w:val="24"/>
        </w:rPr>
        <w:tab/>
      </w:r>
      <w:r w:rsidRPr="008F7922">
        <w:rPr>
          <w:rFonts w:ascii="Times New Roman" w:hAnsi="Times New Roman"/>
          <w:w w:val="101"/>
          <w:sz w:val="24"/>
          <w:szCs w:val="24"/>
        </w:rPr>
        <w:t>Na podstawie § 17 pkt 9) Statutu Fundacji na rzecz Bezpiecznego Obrotu Prawnego,</w:t>
      </w:r>
      <w:r w:rsidRPr="008F7922">
        <w:rPr>
          <w:rFonts w:ascii="Times New Roman" w:hAnsi="Times New Roman"/>
          <w:kern w:val="32"/>
          <w:sz w:val="24"/>
          <w:szCs w:val="24"/>
        </w:rPr>
        <w:t xml:space="preserve"> Rada </w:t>
      </w:r>
      <w:r w:rsidRPr="008F7922">
        <w:rPr>
          <w:rFonts w:ascii="Times New Roman" w:hAnsi="Times New Roman"/>
          <w:w w:val="101"/>
          <w:sz w:val="24"/>
          <w:szCs w:val="24"/>
        </w:rPr>
        <w:t>Fundacji uchwala, co następuje:</w:t>
      </w:r>
    </w:p>
    <w:p w14:paraId="6A72CF91" w14:textId="77777777" w:rsidR="00EC5E49" w:rsidRPr="00534575" w:rsidRDefault="00EC5E49" w:rsidP="00EC5E49">
      <w:pPr>
        <w:widowControl w:val="0"/>
        <w:autoSpaceDE w:val="0"/>
        <w:autoSpaceDN w:val="0"/>
        <w:adjustRightInd w:val="0"/>
        <w:spacing w:before="24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575">
        <w:rPr>
          <w:rFonts w:ascii="Times New Roman" w:hAnsi="Times New Roman"/>
          <w:b/>
          <w:bCs/>
          <w:sz w:val="24"/>
          <w:szCs w:val="24"/>
        </w:rPr>
        <w:t>§ 1.</w:t>
      </w:r>
    </w:p>
    <w:p w14:paraId="5191CD49" w14:textId="7EFF112C" w:rsidR="00EC5E49" w:rsidRPr="00534575" w:rsidRDefault="00EC5E49" w:rsidP="00EC5E49">
      <w:pPr>
        <w:jc w:val="both"/>
        <w:rPr>
          <w:rFonts w:ascii="Times New Roman" w:hAnsi="Times New Roman"/>
          <w:sz w:val="24"/>
          <w:szCs w:val="24"/>
        </w:rPr>
      </w:pPr>
      <w:r w:rsidRPr="00534575">
        <w:rPr>
          <w:rFonts w:ascii="Times New Roman" w:hAnsi="Times New Roman"/>
          <w:sz w:val="24"/>
          <w:szCs w:val="24"/>
        </w:rPr>
        <w:tab/>
        <w:t>Fundacj</w:t>
      </w:r>
      <w:r w:rsidR="00293ED1">
        <w:rPr>
          <w:rFonts w:ascii="Times New Roman" w:hAnsi="Times New Roman"/>
          <w:sz w:val="24"/>
          <w:szCs w:val="24"/>
        </w:rPr>
        <w:t>a</w:t>
      </w:r>
      <w:r w:rsidRPr="00534575">
        <w:rPr>
          <w:rFonts w:ascii="Times New Roman" w:hAnsi="Times New Roman"/>
          <w:sz w:val="24"/>
          <w:szCs w:val="24"/>
        </w:rPr>
        <w:t xml:space="preserve"> </w:t>
      </w:r>
      <w:r w:rsidR="000B6D36" w:rsidRPr="000B6D36">
        <w:rPr>
          <w:rFonts w:ascii="Times New Roman" w:hAnsi="Times New Roman"/>
          <w:sz w:val="24"/>
          <w:szCs w:val="24"/>
        </w:rPr>
        <w:t xml:space="preserve">na rzecz Bezpiecznego Obrotu Prawnego </w:t>
      </w:r>
      <w:r w:rsidR="000B6D36">
        <w:rPr>
          <w:rFonts w:ascii="Times New Roman" w:hAnsi="Times New Roman"/>
          <w:sz w:val="24"/>
          <w:szCs w:val="24"/>
        </w:rPr>
        <w:t xml:space="preserve">organizuje wspólnie </w:t>
      </w:r>
      <w:r w:rsidR="00982332" w:rsidRPr="00534575">
        <w:rPr>
          <w:rFonts w:ascii="Times New Roman" w:hAnsi="Times New Roman"/>
          <w:sz w:val="24"/>
          <w:szCs w:val="24"/>
        </w:rPr>
        <w:t xml:space="preserve">z </w:t>
      </w:r>
      <w:r w:rsidRPr="00534575">
        <w:rPr>
          <w:rFonts w:ascii="Times New Roman" w:hAnsi="Times New Roman"/>
          <w:sz w:val="24"/>
          <w:szCs w:val="24"/>
        </w:rPr>
        <w:t>Centrum Badań nad Aksjologią Procedur Cywilnych przy Uniwersytecie Łódzkim</w:t>
      </w:r>
      <w:r w:rsidR="00293ED1">
        <w:rPr>
          <w:rFonts w:ascii="Times New Roman" w:hAnsi="Times New Roman"/>
          <w:sz w:val="24"/>
          <w:szCs w:val="24"/>
        </w:rPr>
        <w:t>,</w:t>
      </w:r>
      <w:r w:rsidR="00CE2BC9" w:rsidRPr="00534575">
        <w:rPr>
          <w:rFonts w:ascii="Times New Roman" w:hAnsi="Times New Roman"/>
          <w:sz w:val="24"/>
          <w:szCs w:val="24"/>
        </w:rPr>
        <w:t xml:space="preserve"> </w:t>
      </w:r>
      <w:bookmarkStart w:id="2" w:name="_Hlk183514274"/>
      <w:r w:rsidR="00534575" w:rsidRPr="00534575">
        <w:rPr>
          <w:rFonts w:ascii="Times New Roman" w:hAnsi="Times New Roman"/>
          <w:sz w:val="24"/>
          <w:szCs w:val="24"/>
        </w:rPr>
        <w:t>Konkurs Fundacji na rzecz Bezpiecznego Obrotu Prawnego na najlepszą pracę magisterską im. prof. Janusza Jankowskiego – edycja I (2024 r.) „Bezpieczny obrót prawny - rozpoznawanie spraw cywilnych i egzekwowanie roszczeń”</w:t>
      </w:r>
      <w:bookmarkEnd w:id="2"/>
      <w:r w:rsidR="00534575" w:rsidRPr="00534575">
        <w:rPr>
          <w:rFonts w:ascii="Times New Roman" w:hAnsi="Times New Roman"/>
          <w:sz w:val="24"/>
          <w:szCs w:val="24"/>
        </w:rPr>
        <w:t>.</w:t>
      </w:r>
    </w:p>
    <w:p w14:paraId="617D3AAA" w14:textId="77777777" w:rsidR="00EC5E49" w:rsidRPr="00534575" w:rsidRDefault="00EC5E49" w:rsidP="00EC5E49">
      <w:pPr>
        <w:widowControl w:val="0"/>
        <w:autoSpaceDE w:val="0"/>
        <w:autoSpaceDN w:val="0"/>
        <w:adjustRightInd w:val="0"/>
        <w:spacing w:before="24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575">
        <w:rPr>
          <w:rFonts w:ascii="Times New Roman" w:hAnsi="Times New Roman"/>
          <w:b/>
          <w:bCs/>
          <w:sz w:val="24"/>
          <w:szCs w:val="24"/>
        </w:rPr>
        <w:t>§ 2.</w:t>
      </w:r>
    </w:p>
    <w:p w14:paraId="71A560CA" w14:textId="294F5E65" w:rsidR="00EC5E49" w:rsidRPr="008F7922" w:rsidRDefault="00EC5E49" w:rsidP="008F7922">
      <w:pPr>
        <w:tabs>
          <w:tab w:val="left" w:pos="720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534575">
        <w:rPr>
          <w:rFonts w:ascii="Times New Roman" w:hAnsi="Times New Roman"/>
          <w:sz w:val="24"/>
          <w:szCs w:val="24"/>
        </w:rPr>
        <w:tab/>
        <w:t>Rada Fundacji postanawia</w:t>
      </w:r>
      <w:r w:rsidR="00534575" w:rsidRPr="00534575">
        <w:rPr>
          <w:rFonts w:ascii="Times New Roman" w:hAnsi="Times New Roman"/>
          <w:sz w:val="24"/>
          <w:szCs w:val="24"/>
        </w:rPr>
        <w:t xml:space="preserve"> przyjąć </w:t>
      </w:r>
      <w:bookmarkStart w:id="3" w:name="_Hlk183518971"/>
      <w:r w:rsidR="00534575" w:rsidRPr="00534575">
        <w:rPr>
          <w:rFonts w:ascii="Times New Roman" w:hAnsi="Times New Roman"/>
          <w:sz w:val="24"/>
          <w:szCs w:val="24"/>
        </w:rPr>
        <w:t>Regulamin Konkursu Fundacji na rzecz Bezpiecznego Obrotu Prawnego na najlepszą pracę magisterską im. prof. Janusza Jankowskiego – edycja I (2024 r.) „Bezpieczny obrót prawny - rozpoznawanie spraw cywilnych i egzekwowanie roszczeń”</w:t>
      </w:r>
      <w:bookmarkEnd w:id="3"/>
      <w:r w:rsidR="00534575" w:rsidRPr="00534575">
        <w:rPr>
          <w:rFonts w:ascii="Times New Roman" w:hAnsi="Times New Roman"/>
          <w:sz w:val="24"/>
          <w:szCs w:val="24"/>
        </w:rPr>
        <w:t>, który stanowi załącznik do niniejszej uchwały.</w:t>
      </w:r>
      <w:r w:rsidRPr="00534575">
        <w:rPr>
          <w:rFonts w:ascii="Times New Roman" w:hAnsi="Times New Roman"/>
          <w:sz w:val="24"/>
          <w:szCs w:val="24"/>
        </w:rPr>
        <w:tab/>
      </w:r>
    </w:p>
    <w:p w14:paraId="707F14E0" w14:textId="77777777" w:rsidR="00EC5E49" w:rsidRPr="00534575" w:rsidRDefault="00EC5E49" w:rsidP="00EC5E49">
      <w:pPr>
        <w:tabs>
          <w:tab w:val="left" w:pos="720"/>
        </w:tabs>
        <w:spacing w:before="12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575">
        <w:rPr>
          <w:rFonts w:ascii="Times New Roman" w:hAnsi="Times New Roman"/>
          <w:b/>
          <w:bCs/>
          <w:sz w:val="24"/>
          <w:szCs w:val="24"/>
        </w:rPr>
        <w:t>§ 3.</w:t>
      </w:r>
    </w:p>
    <w:p w14:paraId="5650BA01" w14:textId="77777777" w:rsidR="00EC5E49" w:rsidRPr="00534575" w:rsidRDefault="00EC5E49" w:rsidP="00EC5E49">
      <w:pPr>
        <w:tabs>
          <w:tab w:val="left" w:pos="720"/>
        </w:tabs>
        <w:spacing w:before="120" w:line="288" w:lineRule="auto"/>
        <w:rPr>
          <w:rFonts w:ascii="Times New Roman" w:hAnsi="Times New Roman"/>
          <w:sz w:val="24"/>
          <w:szCs w:val="24"/>
        </w:rPr>
      </w:pPr>
      <w:r w:rsidRPr="00534575">
        <w:rPr>
          <w:rFonts w:ascii="Times New Roman" w:hAnsi="Times New Roman"/>
          <w:sz w:val="24"/>
          <w:szCs w:val="24"/>
        </w:rPr>
        <w:tab/>
        <w:t>Uchwała wchodzi w życie z dniem podjęcia.</w:t>
      </w:r>
    </w:p>
    <w:p w14:paraId="71FC901A" w14:textId="77777777" w:rsidR="00EC5E49" w:rsidRPr="00534575" w:rsidRDefault="00EC5E49" w:rsidP="00EC5E49">
      <w:pPr>
        <w:spacing w:line="288" w:lineRule="auto"/>
        <w:rPr>
          <w:rFonts w:ascii="Times New Roman" w:hAnsi="Times New Roman"/>
          <w:sz w:val="24"/>
          <w:szCs w:val="24"/>
        </w:rPr>
      </w:pPr>
    </w:p>
    <w:p w14:paraId="01312A30" w14:textId="77777777" w:rsidR="00EC5E49" w:rsidRPr="00534575" w:rsidRDefault="00EC5E49" w:rsidP="00EC5E49">
      <w:pPr>
        <w:spacing w:line="288" w:lineRule="auto"/>
        <w:rPr>
          <w:rFonts w:ascii="Times New Roman" w:hAnsi="Times New Roman"/>
          <w:sz w:val="24"/>
          <w:szCs w:val="24"/>
        </w:rPr>
      </w:pPr>
    </w:p>
    <w:p w14:paraId="562C26EA" w14:textId="77777777" w:rsidR="00EC5E49" w:rsidRPr="00534575" w:rsidRDefault="00EC5E49" w:rsidP="00EC5E49">
      <w:pPr>
        <w:spacing w:line="264" w:lineRule="auto"/>
        <w:ind w:left="4248"/>
        <w:jc w:val="center"/>
        <w:rPr>
          <w:rFonts w:ascii="Times New Roman" w:hAnsi="Times New Roman"/>
          <w:i/>
          <w:sz w:val="24"/>
          <w:szCs w:val="24"/>
        </w:rPr>
      </w:pPr>
      <w:r w:rsidRPr="00534575">
        <w:rPr>
          <w:rFonts w:ascii="Times New Roman" w:hAnsi="Times New Roman"/>
          <w:i/>
          <w:sz w:val="24"/>
          <w:szCs w:val="24"/>
        </w:rPr>
        <w:t>Przewodniczący Rady Fundacji</w:t>
      </w:r>
    </w:p>
    <w:p w14:paraId="76DDB0AE" w14:textId="77777777" w:rsidR="00EC5E49" w:rsidRPr="00534575" w:rsidRDefault="00EC5E49" w:rsidP="00EC5E49">
      <w:pPr>
        <w:spacing w:line="264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31CFE811" w14:textId="6B083768" w:rsidR="00EC5E49" w:rsidRDefault="00EC5E49" w:rsidP="00EC5E49">
      <w:pPr>
        <w:spacing w:line="264" w:lineRule="auto"/>
        <w:ind w:left="4248"/>
        <w:jc w:val="center"/>
        <w:rPr>
          <w:rFonts w:ascii="Times New Roman" w:eastAsia="MS Mincho" w:hAnsi="Times New Roman"/>
          <w:i/>
          <w:sz w:val="24"/>
          <w:szCs w:val="24"/>
        </w:rPr>
      </w:pPr>
      <w:r w:rsidRPr="00534575">
        <w:rPr>
          <w:rFonts w:ascii="Times New Roman" w:eastAsia="MS Mincho" w:hAnsi="Times New Roman"/>
          <w:i/>
          <w:sz w:val="24"/>
          <w:szCs w:val="24"/>
        </w:rPr>
        <w:t>prof. dr hab. Sławomir Cieślak</w:t>
      </w:r>
    </w:p>
    <w:p w14:paraId="498EC102" w14:textId="77777777" w:rsidR="008F7922" w:rsidRDefault="008F7922" w:rsidP="00EC5E49">
      <w:pPr>
        <w:spacing w:line="264" w:lineRule="auto"/>
        <w:ind w:left="4248"/>
        <w:jc w:val="center"/>
        <w:rPr>
          <w:rFonts w:ascii="Times New Roman" w:eastAsia="MS Mincho" w:hAnsi="Times New Roman"/>
          <w:sz w:val="24"/>
          <w:szCs w:val="24"/>
        </w:rPr>
      </w:pPr>
    </w:p>
    <w:p w14:paraId="3D49B8B7" w14:textId="77777777" w:rsidR="008F7922" w:rsidRDefault="008F7922" w:rsidP="00EC5E49">
      <w:pPr>
        <w:spacing w:line="264" w:lineRule="auto"/>
        <w:ind w:left="4248"/>
        <w:jc w:val="center"/>
        <w:rPr>
          <w:rFonts w:ascii="Times New Roman" w:eastAsia="MS Mincho" w:hAnsi="Times New Roman"/>
          <w:sz w:val="24"/>
          <w:szCs w:val="24"/>
        </w:rPr>
      </w:pPr>
    </w:p>
    <w:p w14:paraId="167C59E0" w14:textId="77777777" w:rsidR="000B6D36" w:rsidRPr="00534575" w:rsidRDefault="000B6D36" w:rsidP="00EC5E49">
      <w:pPr>
        <w:spacing w:line="264" w:lineRule="auto"/>
        <w:ind w:left="4248"/>
        <w:jc w:val="center"/>
        <w:rPr>
          <w:rFonts w:ascii="Times New Roman" w:eastAsia="MS Mincho" w:hAnsi="Times New Roman"/>
          <w:sz w:val="24"/>
          <w:szCs w:val="24"/>
        </w:rPr>
      </w:pPr>
    </w:p>
    <w:p w14:paraId="2F272C7D" w14:textId="3F485C4D" w:rsidR="008F7922" w:rsidRPr="008F7922" w:rsidRDefault="008F7922" w:rsidP="008F792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183514217"/>
      <w:r w:rsidRPr="008F792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</w:t>
      </w:r>
    </w:p>
    <w:p w14:paraId="0B98543C" w14:textId="77777777" w:rsidR="008F7922" w:rsidRPr="008F7922" w:rsidRDefault="008F7922" w:rsidP="008F792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7922">
        <w:rPr>
          <w:rFonts w:ascii="Times New Roman" w:eastAsia="Times New Roman" w:hAnsi="Times New Roman"/>
          <w:sz w:val="24"/>
          <w:szCs w:val="24"/>
          <w:lang w:eastAsia="pl-PL"/>
        </w:rPr>
        <w:t>do Uchwały nr 14/2024</w:t>
      </w:r>
    </w:p>
    <w:p w14:paraId="6DE447C8" w14:textId="77777777" w:rsidR="008F7922" w:rsidRPr="008F7922" w:rsidRDefault="008F7922" w:rsidP="008F792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7922">
        <w:rPr>
          <w:rFonts w:ascii="Times New Roman" w:eastAsia="Times New Roman" w:hAnsi="Times New Roman"/>
          <w:sz w:val="24"/>
          <w:szCs w:val="24"/>
          <w:lang w:eastAsia="pl-PL"/>
        </w:rPr>
        <w:t>Rady Fundacji na rzecz Bezpiecznego Obrotu Prawnego</w:t>
      </w:r>
    </w:p>
    <w:p w14:paraId="41ADF32E" w14:textId="69A2A726" w:rsidR="008F7922" w:rsidRDefault="008F7922" w:rsidP="008F792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F7922">
        <w:rPr>
          <w:rFonts w:ascii="Times New Roman" w:eastAsia="Times New Roman" w:hAnsi="Times New Roman"/>
          <w:sz w:val="24"/>
          <w:szCs w:val="24"/>
          <w:lang w:eastAsia="pl-PL"/>
        </w:rPr>
        <w:t>z dnia 19 listopada 2024 r.</w:t>
      </w:r>
    </w:p>
    <w:p w14:paraId="096DA7FD" w14:textId="77777777" w:rsidR="008F7922" w:rsidRDefault="008F7922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642E1D" w14:textId="50FF9265" w:rsidR="008F7922" w:rsidRPr="008F7922" w:rsidRDefault="008F7922" w:rsidP="008F792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8F792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Regulamin</w:t>
      </w:r>
    </w:p>
    <w:p w14:paraId="6943F060" w14:textId="6DC7A0B6" w:rsidR="008F7922" w:rsidRPr="008F7922" w:rsidRDefault="008F7922" w:rsidP="008F792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bookmarkStart w:id="5" w:name="_Hlk183514198"/>
      <w:r w:rsidRPr="008F792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Konkursu Fundacji na rzecz Bezpiecznego Obrotu Prawnego na najlepszą pracę magisterską im. prof. Janusza Jankowskiego – edycja I (2024 r.)</w:t>
      </w:r>
      <w:bookmarkEnd w:id="5"/>
    </w:p>
    <w:p w14:paraId="0D238863" w14:textId="1C62DA46" w:rsidR="004F3318" w:rsidRPr="008F7922" w:rsidRDefault="003A2B3B" w:rsidP="008F792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8F792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„Bezpieczny obrót prawny - rozpoznawanie spraw cywilnych i egzekwowanie roszczeń”</w:t>
      </w:r>
      <w:bookmarkEnd w:id="4"/>
    </w:p>
    <w:p w14:paraId="2733E800" w14:textId="77777777" w:rsidR="004F3318" w:rsidRDefault="004F3318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581E05" w14:textId="77777777" w:rsidR="004F3318" w:rsidRDefault="003A2B3B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 [Przedmiot i organizator konkursu]</w:t>
      </w:r>
    </w:p>
    <w:p w14:paraId="08846D60" w14:textId="767AAB91" w:rsidR="004F3318" w:rsidRDefault="003A2B3B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„Bezpieczny obrót prawny – rozpoznawanie spraw cywilnych i egzekwowanie roszczeń” jest konkursem na najlepszą pracę 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 xml:space="preserve">magisterską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zakresu cywilnego postępowania rozpoznawczego i egzekucyjnego, jak również innych zagadnień z zakresu prawa procesowego cywilnego. Konkurs ma na celu uczczenie pamięci wybitnego procesualisty cywilnego, Profesora Janusza Jankowskiego, poprzez upowszechnianie nowatorskich, istotnych  dla teorii i praktyki wyników badań 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>w naukach prawnych</w:t>
      </w:r>
      <w:r w:rsidR="00D86070">
        <w:rPr>
          <w:rFonts w:ascii="Times New Roman" w:eastAsia="Times New Roman" w:hAnsi="Times New Roman"/>
          <w:sz w:val="24"/>
          <w:szCs w:val="24"/>
          <w:lang w:eastAsia="pl-PL"/>
        </w:rPr>
        <w:t xml:space="preserve"> sprzyjających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 xml:space="preserve"> doskon</w:t>
      </w:r>
      <w:r w:rsidR="00D86070">
        <w:rPr>
          <w:rFonts w:ascii="Times New Roman" w:eastAsia="Times New Roman" w:hAnsi="Times New Roman"/>
          <w:sz w:val="24"/>
          <w:szCs w:val="24"/>
          <w:lang w:eastAsia="pl-PL"/>
        </w:rPr>
        <w:t>aleniu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 xml:space="preserve"> rozwiązań zabezpieczających obrót prawny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356E275" w14:textId="6B06B13F" w:rsidR="004F3318" w:rsidRPr="00EC5E49" w:rsidRDefault="003A2B3B" w:rsidP="00EC5E49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Konkurs jest organizowany przez Fundację na rzecz Bezpiecznego Obrotu Prawnego z siedzibą w Warszawie, KRS 0000149452 (dalej: „Fundacja”) we współpracy</w:t>
      </w:r>
      <w:r w:rsidR="00055582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jednostką organizacyjną Uniwersytetu Łódzkiego – Centrum Badań 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 Aksjologią Procedur Cywilnych 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 xml:space="preserve">przy Katedrze Postępowania Cywilnego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(dalej: „Centrum”)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73A8867" w14:textId="77777777" w:rsidR="004F3318" w:rsidRDefault="003A2B3B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 [Uczestnicy konkursu]</w:t>
      </w:r>
    </w:p>
    <w:p w14:paraId="1B8FD8D2" w14:textId="525FF0C7" w:rsidR="004F3318" w:rsidRDefault="003A2B3B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konkursie mogą wziąć udział autorzy prac magisterskich, na podstawie których uzyskali </w:t>
      </w:r>
      <w:r w:rsidR="003E1951">
        <w:rPr>
          <w:rFonts w:ascii="Times New Roman" w:eastAsia="Times New Roman" w:hAnsi="Times New Roman"/>
          <w:sz w:val="24"/>
          <w:szCs w:val="24"/>
          <w:lang w:eastAsia="pl-PL"/>
        </w:rPr>
        <w:t xml:space="preserve">tytuł zawodowy magistra prawa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roku akademickim 2023/2024, to jest nie wcześniej niż w dniu 1 października 2023 roku i nie później niż w dniu 30 września 2024 roku.</w:t>
      </w:r>
    </w:p>
    <w:p w14:paraId="0AFFB9D7" w14:textId="4BBFA09F" w:rsidR="004F3318" w:rsidRPr="00EC5E49" w:rsidRDefault="003A2B3B" w:rsidP="00EC5E49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Warunkiem uczestnictwa jest przedstawienie pracy magisterskiej w zakresie przedmiotowym określonym w § 1 ust. 1 niniejszego Regulaminu. Zgłoszenie pracy, której temat nie odpowiada zakresowi konkursu</w:t>
      </w:r>
      <w:r w:rsidR="00ED3DF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pozostawione bez rozpoznania.</w:t>
      </w:r>
    </w:p>
    <w:p w14:paraId="0F8916FE" w14:textId="77777777" w:rsidR="004F3318" w:rsidRDefault="003A2B3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3 [Zgłoszenie pracy]</w:t>
      </w:r>
    </w:p>
    <w:p w14:paraId="1943D65B" w14:textId="77777777" w:rsidR="004F3318" w:rsidRDefault="003A2B3B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Uprawnienie do zgłoszenia pracy ma wyłącznie autor pracy magisterskiej.</w:t>
      </w:r>
    </w:p>
    <w:p w14:paraId="5A8330DB" w14:textId="4B64DD9F" w:rsidR="004F3318" w:rsidRDefault="003A2B3B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Zgłoszenie pracy do konkursu powinno nastąpić w formie elektronicznej na adres e-mail:</w:t>
      </w:r>
      <w:r w:rsidR="00D6382A" w:rsidRPr="00D6382A">
        <w:t xml:space="preserve"> </w:t>
      </w:r>
      <w:r w:rsidR="00D6382A" w:rsidRPr="00D6382A">
        <w:rPr>
          <w:rFonts w:ascii="Times New Roman" w:eastAsia="Times New Roman" w:hAnsi="Times New Roman"/>
          <w:sz w:val="24"/>
          <w:szCs w:val="24"/>
          <w:lang w:eastAsia="pl-PL"/>
        </w:rPr>
        <w:t>fundacja@bezpiecznyobrot.org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później niż do dnia</w:t>
      </w:r>
      <w:r w:rsidR="00EC5E49">
        <w:rPr>
          <w:rFonts w:ascii="Times New Roman" w:eastAsia="Times New Roman" w:hAnsi="Times New Roman"/>
          <w:sz w:val="24"/>
          <w:szCs w:val="24"/>
          <w:lang w:eastAsia="pl-PL"/>
        </w:rPr>
        <w:t xml:space="preserve"> 28 lutego 2025 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Zgłoszenia dokonane w formie innej niż wskazana lub po upływie terminu zostaną pozostawione bez rozpoznania.</w:t>
      </w:r>
    </w:p>
    <w:p w14:paraId="75F62C8E" w14:textId="77777777" w:rsidR="004F3318" w:rsidRDefault="003A2B3B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Zgłoszenie pracy do konkursu powinno zawierać:</w:t>
      </w:r>
    </w:p>
    <w:p w14:paraId="00182C1D" w14:textId="77777777" w:rsidR="004F3318" w:rsidRDefault="003A2B3B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skan wypełnionego kwestionariusza według wzoru stanowiącego załącznik nr 1 do Regulaminu, zaopatrzonego w podpis autora;</w:t>
      </w:r>
    </w:p>
    <w:p w14:paraId="3A6116FF" w14:textId="77777777" w:rsidR="004F3318" w:rsidRDefault="003A2B3B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pełną treść pracy magisterskiej w formacie *.pdf;</w:t>
      </w:r>
    </w:p>
    <w:p w14:paraId="39BC12E6" w14:textId="77777777" w:rsidR="004F3318" w:rsidRDefault="003A2B3B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skan dokumentu potwierdzającego tytuł zawodowy i datę obrony pracy magisterskiej (np. suplement do dyplomu lub zaświadczenie o ukończeniu studiów wydane przez uczelnię, zawierające tytuł pracy oraz datę jej obrony);</w:t>
      </w:r>
    </w:p>
    <w:p w14:paraId="7F2DD5FF" w14:textId="77777777" w:rsidR="004F3318" w:rsidRDefault="003A2B3B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recenzje pracy magisterskiej sporządzone przez promotora i recenzenta (przy czym dopuszczalne jest posłużenie się wydrukiem z systemu teleinformatycznego służącego do obsługi studiów).</w:t>
      </w:r>
    </w:p>
    <w:p w14:paraId="315C9833" w14:textId="7796EA3C" w:rsidR="004F3318" w:rsidRPr="00EC5E49" w:rsidRDefault="003A2B3B" w:rsidP="00EC5E49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Zgłoszenie niezawierające elementów określonych w ust. 3 zostanie pozostawione bez rozpoznania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 xml:space="preserve"> po bezsk</w:t>
      </w:r>
      <w:r w:rsidR="007B5B7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 xml:space="preserve">tecznym wezwaniu do uzupełnienia zgłoszenia w terminie tygodniowym od 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przesłania 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>wezwania na adres e-mail autora pracy magisterskiej</w:t>
      </w:r>
    </w:p>
    <w:p w14:paraId="48479DB7" w14:textId="77777777" w:rsidR="004F3318" w:rsidRDefault="003A2B3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4 [Ocena prac]</w:t>
      </w:r>
    </w:p>
    <w:p w14:paraId="7E7A505D" w14:textId="4E780F8C" w:rsidR="004F3318" w:rsidRDefault="003A2B3B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Oceny prac dokona Komisja Konkursowa, której skład zostanie ustalony przez Fundację w porozumieniu z Centrum. W skład Komisji wchodzi nie mniej niż pięciu</w:t>
      </w:r>
      <w:r w:rsidR="003013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członków 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>reprezentujących</w:t>
      </w:r>
      <w:r w:rsidR="007B5B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>co najmniej cztery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uczelni</w:t>
      </w:r>
      <w:r w:rsidR="007E79BC">
        <w:rPr>
          <w:rFonts w:ascii="Times New Roman" w:eastAsia="Times New Roman" w:hAnsi="Times New Roman"/>
          <w:sz w:val="24"/>
          <w:szCs w:val="24"/>
          <w:lang w:eastAsia="pl-PL"/>
        </w:rPr>
        <w:t>e wyższe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6A0CA7" w14:textId="1D4F78D5" w:rsidR="004F3318" w:rsidRDefault="003A2B3B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Każdy członek Komisji dokonuje oceny pracy niezależnie od pozostałych członków Komisji, przy czym przesłana mu praca jest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anonimizowana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usunięcie danych o autorze pracy. Po dokonaniu ocen prac przez członków Komisji, ustala ona wspólnie na drodze konsensusu laureata lub laureatów Konkursu.</w:t>
      </w:r>
    </w:p>
    <w:p w14:paraId="407428BA" w14:textId="77777777" w:rsidR="004F3318" w:rsidRDefault="003A2B3B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Komisja, przy ocenie prac uwzględnia następujące kryteria:</w:t>
      </w:r>
    </w:p>
    <w:p w14:paraId="434B3B0A" w14:textId="77777777" w:rsidR="004F3318" w:rsidRDefault="003A2B3B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oryginalność poruszanego zagadnienia,</w:t>
      </w:r>
    </w:p>
    <w:p w14:paraId="3824D5CF" w14:textId="77777777" w:rsidR="004F3318" w:rsidRDefault="003A2B3B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aktualność i znaczenie tematu w kontekście współczesnego obrotu prawnego,</w:t>
      </w:r>
    </w:p>
    <w:p w14:paraId="1ACCE624" w14:textId="77777777" w:rsidR="00ED3DF0" w:rsidRDefault="003A2B3B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jakość analizy prawnej,</w:t>
      </w:r>
    </w:p>
    <w:p w14:paraId="782B449B" w14:textId="0CDB3210" w:rsidR="004F3318" w:rsidRDefault="003A2B3B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jasność i przejrzystość wywodu,</w:t>
      </w:r>
    </w:p>
    <w:p w14:paraId="2EF3E96B" w14:textId="77777777" w:rsidR="004F3318" w:rsidRDefault="003A2B3B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struktura pracy, jej poprawność językowa i redakcyjna.</w:t>
      </w:r>
    </w:p>
    <w:p w14:paraId="5E4E7221" w14:textId="77777777" w:rsidR="004F3318" w:rsidRDefault="003A2B3B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przypadku, gdy żadna ze zgłoszonych prac nie zostanie uznana przez Komisję za uzasadniającą przyznanie nagrody, Komisja może zdecydować o niedokonaniu wyboru laureata lub laureatów.</w:t>
      </w:r>
    </w:p>
    <w:p w14:paraId="027D480A" w14:textId="1AEF9DE8" w:rsidR="004F3318" w:rsidRDefault="003A2B3B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D12D4E">
        <w:rPr>
          <w:rFonts w:ascii="Times New Roman" w:eastAsia="Times New Roman" w:hAnsi="Times New Roman"/>
          <w:sz w:val="24"/>
          <w:szCs w:val="24"/>
          <w:lang w:eastAsia="pl-PL"/>
        </w:rPr>
        <w:t>rozstrzygnię</w:t>
      </w:r>
      <w:r w:rsidR="00933ED3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Komisji, w tym </w:t>
      </w:r>
      <w:r w:rsidR="00D12D4E">
        <w:rPr>
          <w:rFonts w:ascii="Times New Roman" w:eastAsia="Times New Roman" w:hAnsi="Times New Roman"/>
          <w:sz w:val="24"/>
          <w:szCs w:val="24"/>
          <w:lang w:eastAsia="pl-PL"/>
        </w:rPr>
        <w:t>rozstrzygnię</w:t>
      </w:r>
      <w:r w:rsidR="00933ED3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których mowa w ust.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zd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2 i ust. 4</w:t>
      </w:r>
      <w:r w:rsidR="00ED3DF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przysługuje droga odwoławcza.</w:t>
      </w:r>
    </w:p>
    <w:p w14:paraId="34E3D7C3" w14:textId="77777777" w:rsidR="004F3318" w:rsidRDefault="003A2B3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 [Nagrody]</w:t>
      </w:r>
    </w:p>
    <w:p w14:paraId="23D92105" w14:textId="6F8CF41A" w:rsidR="004F3318" w:rsidRDefault="003A2B3B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zdobycie 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 xml:space="preserve">I, II i III miejsca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przewidziane są nagrody 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>pieniężne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D473BD" w14:textId="145BA8CD" w:rsidR="004F3318" w:rsidRDefault="003A2B3B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Laureatom konkursu może zostać przyznana nagroda główna 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>w wysokości 7 tysięcy złotych</w:t>
      </w:r>
      <w:r w:rsidR="00293ED1">
        <w:rPr>
          <w:rFonts w:ascii="Times New Roman" w:eastAsia="Times New Roman" w:hAnsi="Times New Roman"/>
          <w:sz w:val="24"/>
          <w:szCs w:val="24"/>
          <w:lang w:eastAsia="pl-PL"/>
        </w:rPr>
        <w:t xml:space="preserve"> za I miejsce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>.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agrod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drugie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 xml:space="preserve"> miejsce wynosi 5 tysięcy złotych i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trzecie miejsce</w:t>
      </w:r>
      <w:r w:rsidR="0040401D">
        <w:rPr>
          <w:rFonts w:ascii="Times New Roman" w:eastAsia="Times New Roman" w:hAnsi="Times New Roman"/>
          <w:sz w:val="24"/>
          <w:szCs w:val="24"/>
          <w:lang w:eastAsia="pl-PL"/>
        </w:rPr>
        <w:t xml:space="preserve"> wynosi 3 tysiące złotych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Komisja może również przyznać wyróżnienia za prace posiadające szczególne znaczenie dla wymiaru sprawiedliwości lub dla badań na płaszczyźnie aksjologicznej. </w:t>
      </w:r>
    </w:p>
    <w:p w14:paraId="56241DBB" w14:textId="08ABCB68" w:rsidR="004F3318" w:rsidRPr="00EC5E49" w:rsidRDefault="003A2B3B" w:rsidP="00EC5E49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wyników Konkursu oraz wręczenie nagród następuje po dokonaniu przez Komisję wyboru laureata lub laureatów konkursu. Szczegółowe informacje o ogłoszeniu wyników i wręczeniu nagród zostaną zamieszczone na stronie Fundacji oraz </w:t>
      </w:r>
      <w:r w:rsidR="00293ED1">
        <w:rPr>
          <w:rFonts w:ascii="Times New Roman" w:eastAsia="Times New Roman" w:hAnsi="Times New Roman"/>
          <w:sz w:val="24"/>
          <w:szCs w:val="24"/>
          <w:lang w:eastAsia="pl-PL"/>
        </w:rPr>
        <w:t xml:space="preserve">na stronie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Centrum.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19FF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>ynik</w:t>
      </w:r>
      <w:r w:rsidR="00D619FF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 zostaną </w:t>
      </w:r>
      <w:r w:rsidR="00D619FF">
        <w:rPr>
          <w:rFonts w:ascii="Times New Roman" w:eastAsia="Times New Roman" w:hAnsi="Times New Roman"/>
          <w:sz w:val="24"/>
          <w:szCs w:val="24"/>
          <w:lang w:eastAsia="pl-PL"/>
        </w:rPr>
        <w:t xml:space="preserve">ogłoszone 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>najpó</w:t>
      </w:r>
      <w:r w:rsidR="00D619FF">
        <w:rPr>
          <w:rFonts w:ascii="Times New Roman" w:eastAsia="Times New Roman" w:hAnsi="Times New Roman"/>
          <w:sz w:val="24"/>
          <w:szCs w:val="24"/>
          <w:lang w:eastAsia="pl-PL"/>
        </w:rPr>
        <w:t>ź</w:t>
      </w:r>
      <w:r w:rsidR="00C531ED">
        <w:rPr>
          <w:rFonts w:ascii="Times New Roman" w:eastAsia="Times New Roman" w:hAnsi="Times New Roman"/>
          <w:sz w:val="24"/>
          <w:szCs w:val="24"/>
          <w:lang w:eastAsia="pl-PL"/>
        </w:rPr>
        <w:t>niej d</w:t>
      </w:r>
      <w:r w:rsidR="009960BD">
        <w:rPr>
          <w:rFonts w:ascii="Times New Roman" w:eastAsia="Times New Roman" w:hAnsi="Times New Roman"/>
          <w:sz w:val="24"/>
          <w:szCs w:val="24"/>
          <w:lang w:eastAsia="pl-PL"/>
        </w:rPr>
        <w:t>o końca września 2025 r</w:t>
      </w:r>
      <w:r w:rsidR="00D619F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956E65" w14:textId="77777777" w:rsidR="004F3318" w:rsidRDefault="003A2B3B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 [Postanowienia końcowe]</w:t>
      </w:r>
    </w:p>
    <w:p w14:paraId="79B8EA49" w14:textId="77777777" w:rsidR="004F3318" w:rsidRDefault="003A2B3B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Fundacja zastrzega sobie prawo do wprowadzenia zmian w postanowieniach Regulaminu na każdym etapie trwania Konkursu.</w:t>
      </w:r>
    </w:p>
    <w:p w14:paraId="4600EB4E" w14:textId="77777777" w:rsidR="004F3318" w:rsidRDefault="003A2B3B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Fundacja zastrzega sobie prawo do przerwania lub odwołania konkursu bez podawania przyczyny.</w:t>
      </w:r>
    </w:p>
    <w:p w14:paraId="2C4FE1AF" w14:textId="77777777" w:rsidR="004F3318" w:rsidRDefault="003A2B3B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Regulamin wchodzi w życie z dniem jego ogłoszenia.</w:t>
      </w:r>
    </w:p>
    <w:p w14:paraId="0F91C1F5" w14:textId="77777777" w:rsidR="004F3318" w:rsidRDefault="003A2B3B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br w:type="page"/>
      </w:r>
    </w:p>
    <w:p w14:paraId="65CA7D23" w14:textId="5E2FE147" w:rsidR="004F3318" w:rsidRPr="008F7922" w:rsidRDefault="003A2B3B" w:rsidP="008F7922">
      <w:pPr>
        <w:jc w:val="right"/>
        <w:rPr>
          <w:rFonts w:ascii="Times New Roman" w:hAnsi="Times New Roman"/>
          <w:b/>
          <w:lang w:eastAsia="pl-PL"/>
        </w:rPr>
      </w:pPr>
      <w:r w:rsidRPr="008F7922">
        <w:rPr>
          <w:rFonts w:ascii="Times New Roman" w:hAnsi="Times New Roman"/>
          <w:b/>
          <w:lang w:eastAsia="pl-PL"/>
        </w:rPr>
        <w:lastRenderedPageBreak/>
        <w:t>Załącznik</w:t>
      </w:r>
    </w:p>
    <w:p w14:paraId="6C977240" w14:textId="38D785DF" w:rsidR="008F7922" w:rsidRPr="008F7922" w:rsidRDefault="008F7922" w:rsidP="008F7922">
      <w:pPr>
        <w:jc w:val="right"/>
        <w:rPr>
          <w:rFonts w:ascii="Times New Roman" w:hAnsi="Times New Roman"/>
          <w:b/>
          <w:lang w:eastAsia="pl-PL"/>
        </w:rPr>
      </w:pPr>
      <w:r w:rsidRPr="008F7922">
        <w:rPr>
          <w:rFonts w:ascii="Times New Roman" w:hAnsi="Times New Roman"/>
          <w:b/>
          <w:lang w:eastAsia="pl-PL"/>
        </w:rPr>
        <w:t>do Regulaminu  Konkursu</w:t>
      </w:r>
    </w:p>
    <w:p w14:paraId="68FB4C44" w14:textId="410A5D8A" w:rsidR="008F7922" w:rsidRPr="008F7922" w:rsidRDefault="008F7922" w:rsidP="008F7922">
      <w:pPr>
        <w:jc w:val="right"/>
        <w:rPr>
          <w:rFonts w:ascii="Times New Roman" w:hAnsi="Times New Roman"/>
          <w:b/>
          <w:lang w:eastAsia="pl-PL"/>
        </w:rPr>
      </w:pPr>
      <w:r w:rsidRPr="008F7922">
        <w:rPr>
          <w:rFonts w:ascii="Times New Roman" w:hAnsi="Times New Roman"/>
          <w:b/>
          <w:lang w:eastAsia="pl-PL"/>
        </w:rPr>
        <w:t>„Bezpieczny obrót prawny - rozpoznawanie spraw cywilnych i egzekwowanie roszczeń”</w:t>
      </w:r>
    </w:p>
    <w:p w14:paraId="0B083650" w14:textId="77777777" w:rsidR="008F7922" w:rsidRDefault="008F7922">
      <w:pPr>
        <w:jc w:val="center"/>
        <w:rPr>
          <w:rFonts w:ascii="Times New Roman" w:hAnsi="Times New Roman"/>
          <w:b/>
          <w:lang w:eastAsia="pl-PL"/>
        </w:rPr>
      </w:pPr>
    </w:p>
    <w:p w14:paraId="242F9D34" w14:textId="6A1D8F1D" w:rsidR="004F3318" w:rsidRPr="008F7922" w:rsidRDefault="003A2B3B">
      <w:pPr>
        <w:jc w:val="center"/>
        <w:rPr>
          <w:rFonts w:ascii="Times New Roman" w:hAnsi="Times New Roman"/>
          <w:b/>
          <w:lang w:eastAsia="pl-PL"/>
        </w:rPr>
      </w:pPr>
      <w:r w:rsidRPr="008F7922">
        <w:rPr>
          <w:rFonts w:ascii="Times New Roman" w:hAnsi="Times New Roman"/>
          <w:b/>
          <w:lang w:eastAsia="pl-PL"/>
        </w:rPr>
        <w:t>KWESTIONARIUSZ OSOBOWY</w:t>
      </w:r>
    </w:p>
    <w:p w14:paraId="51AEA689" w14:textId="77777777" w:rsidR="004F3318" w:rsidRPr="008F7922" w:rsidRDefault="004F3318">
      <w:pPr>
        <w:jc w:val="center"/>
        <w:rPr>
          <w:rFonts w:ascii="Times New Roman" w:hAnsi="Times New Roman"/>
          <w:b/>
          <w:lang w:eastAsia="pl-PL"/>
        </w:rPr>
      </w:pPr>
    </w:p>
    <w:p w14:paraId="3437BD06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Imię i nazwisko:</w:t>
      </w:r>
      <w:r w:rsidRPr="008F7922">
        <w:rPr>
          <w:rFonts w:ascii="Times New Roman" w:hAnsi="Times New Roman"/>
          <w:lang w:eastAsia="pl-PL"/>
        </w:rPr>
        <w:tab/>
      </w:r>
    </w:p>
    <w:p w14:paraId="595B4E31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Data urodzenia:</w:t>
      </w:r>
      <w:r w:rsidRPr="008F7922">
        <w:rPr>
          <w:rFonts w:ascii="Times New Roman" w:hAnsi="Times New Roman"/>
          <w:lang w:eastAsia="pl-PL"/>
        </w:rPr>
        <w:tab/>
      </w:r>
    </w:p>
    <w:p w14:paraId="1ED3A4CA" w14:textId="00BD58E8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 xml:space="preserve">Adres </w:t>
      </w:r>
      <w:r w:rsidR="00ED3DF0" w:rsidRPr="008F7922">
        <w:rPr>
          <w:rFonts w:ascii="Times New Roman" w:hAnsi="Times New Roman"/>
          <w:lang w:eastAsia="pl-PL"/>
        </w:rPr>
        <w:t>do korespondencji</w:t>
      </w:r>
      <w:r w:rsidRPr="008F7922">
        <w:rPr>
          <w:rFonts w:ascii="Times New Roman" w:hAnsi="Times New Roman"/>
          <w:lang w:eastAsia="pl-PL"/>
        </w:rPr>
        <w:t>:</w:t>
      </w:r>
      <w:r w:rsidRPr="008F7922">
        <w:rPr>
          <w:rFonts w:ascii="Times New Roman" w:hAnsi="Times New Roman"/>
          <w:lang w:eastAsia="pl-PL"/>
        </w:rPr>
        <w:tab/>
      </w:r>
    </w:p>
    <w:p w14:paraId="38659DF1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Adres e-mail:</w:t>
      </w:r>
      <w:r w:rsidRPr="008F7922">
        <w:rPr>
          <w:rFonts w:ascii="Times New Roman" w:hAnsi="Times New Roman"/>
          <w:lang w:eastAsia="pl-PL"/>
        </w:rPr>
        <w:tab/>
      </w:r>
    </w:p>
    <w:p w14:paraId="2D69081C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Tytuł pracy magisterskiej:</w:t>
      </w:r>
      <w:r w:rsidRPr="008F7922">
        <w:rPr>
          <w:rFonts w:ascii="Times New Roman" w:hAnsi="Times New Roman"/>
          <w:lang w:eastAsia="pl-PL"/>
        </w:rPr>
        <w:tab/>
      </w:r>
    </w:p>
    <w:p w14:paraId="3168E0AE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Promotor pracy magisterskiej:</w:t>
      </w:r>
      <w:r w:rsidRPr="008F7922">
        <w:rPr>
          <w:rFonts w:ascii="Times New Roman" w:hAnsi="Times New Roman"/>
          <w:lang w:eastAsia="pl-PL"/>
        </w:rPr>
        <w:tab/>
      </w:r>
    </w:p>
    <w:p w14:paraId="1F804A21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Recenzent pracy magisterskiej:</w:t>
      </w:r>
      <w:r w:rsidRPr="008F7922">
        <w:rPr>
          <w:rFonts w:ascii="Times New Roman" w:hAnsi="Times New Roman"/>
          <w:lang w:eastAsia="pl-PL"/>
        </w:rPr>
        <w:tab/>
      </w:r>
    </w:p>
    <w:p w14:paraId="17A8A271" w14:textId="1164A44A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bookmarkStart w:id="6" w:name="_Hlk183424727"/>
      <w:r w:rsidRPr="008F7922">
        <w:rPr>
          <w:rFonts w:ascii="Times New Roman" w:hAnsi="Times New Roman"/>
          <w:lang w:eastAsia="pl-PL"/>
        </w:rPr>
        <w:t xml:space="preserve">Nazwa uczelni, na której praca </w:t>
      </w:r>
      <w:r w:rsidR="00B07FFE" w:rsidRPr="008F7922">
        <w:rPr>
          <w:rFonts w:ascii="Times New Roman" w:hAnsi="Times New Roman"/>
          <w:lang w:eastAsia="pl-PL"/>
        </w:rPr>
        <w:t>została o</w:t>
      </w:r>
      <w:r w:rsidRPr="008F7922">
        <w:rPr>
          <w:rFonts w:ascii="Times New Roman" w:hAnsi="Times New Roman"/>
          <w:lang w:eastAsia="pl-PL"/>
        </w:rPr>
        <w:t>broniona</w:t>
      </w:r>
      <w:bookmarkEnd w:id="6"/>
      <w:r w:rsidRPr="008F7922">
        <w:rPr>
          <w:rFonts w:ascii="Times New Roman" w:hAnsi="Times New Roman"/>
          <w:lang w:eastAsia="pl-PL"/>
        </w:rPr>
        <w:t>:</w:t>
      </w:r>
      <w:r w:rsidRPr="008F7922">
        <w:rPr>
          <w:rFonts w:ascii="Times New Roman" w:hAnsi="Times New Roman"/>
          <w:lang w:eastAsia="pl-PL"/>
        </w:rPr>
        <w:tab/>
      </w:r>
    </w:p>
    <w:p w14:paraId="3B6C8358" w14:textId="77777777" w:rsidR="004F3318" w:rsidRPr="008F7922" w:rsidRDefault="003A2B3B">
      <w:pPr>
        <w:tabs>
          <w:tab w:val="right" w:leader="dot" w:pos="9072"/>
        </w:tabs>
        <w:jc w:val="both"/>
        <w:rPr>
          <w:rFonts w:ascii="Times New Roman" w:hAnsi="Times New Roman"/>
          <w:lang w:eastAsia="pl-PL"/>
        </w:rPr>
      </w:pPr>
      <w:r w:rsidRPr="008F7922">
        <w:rPr>
          <w:rFonts w:ascii="Times New Roman" w:hAnsi="Times New Roman"/>
          <w:lang w:eastAsia="pl-PL"/>
        </w:rPr>
        <w:t>Data obrony:</w:t>
      </w:r>
      <w:r w:rsidRPr="008F7922">
        <w:rPr>
          <w:rFonts w:ascii="Times New Roman" w:hAnsi="Times New Roman"/>
          <w:lang w:eastAsia="pl-PL"/>
        </w:rPr>
        <w:tab/>
      </w:r>
    </w:p>
    <w:p w14:paraId="234BACEE" w14:textId="41A70F27" w:rsidR="004F3318" w:rsidRDefault="004F331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1D1FDA" w14:textId="77777777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przetwarzanie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osobowych, w </w:t>
      </w:r>
      <w:r w:rsidRPr="0046357F">
        <w:rPr>
          <w:sz w:val="24"/>
          <w:szCs w:val="24"/>
        </w:rPr>
        <w:t>celu</w:t>
      </w:r>
      <w:r>
        <w:rPr>
          <w:sz w:val="24"/>
          <w:szCs w:val="24"/>
        </w:rPr>
        <w:t xml:space="preserve"> </w:t>
      </w:r>
      <w:r w:rsidRPr="00B12713">
        <w:rPr>
          <w:sz w:val="24"/>
          <w:szCs w:val="24"/>
        </w:rPr>
        <w:t>przeprowadzeni</w:t>
      </w:r>
      <w:r>
        <w:rPr>
          <w:sz w:val="24"/>
          <w:szCs w:val="24"/>
        </w:rPr>
        <w:t>a</w:t>
      </w:r>
      <w:r w:rsidRPr="00B12713">
        <w:rPr>
          <w:sz w:val="24"/>
          <w:szCs w:val="24"/>
        </w:rPr>
        <w:t xml:space="preserve"> i rozstrzygnięci</w:t>
      </w:r>
      <w:r>
        <w:rPr>
          <w:sz w:val="24"/>
          <w:szCs w:val="24"/>
        </w:rPr>
        <w:t>a</w:t>
      </w:r>
      <w:r w:rsidRPr="00B12713">
        <w:rPr>
          <w:sz w:val="24"/>
          <w:szCs w:val="24"/>
        </w:rPr>
        <w:t xml:space="preserve"> Konkursu Fundacji na rzecz Bezpiecznego Obrotu Prawnego na najlepszą pracę magisterską im. prof. Janusza Jankowskiego „Bezpieczny obrót prawny - rozpoznawanie spraw cywilnych i egzekwowanie roszczeń”</w:t>
      </w:r>
      <w:r>
        <w:rPr>
          <w:sz w:val="24"/>
          <w:szCs w:val="24"/>
        </w:rPr>
        <w:t xml:space="preserve"> (dalej Konkurs) zgodnie z jego Regulaminem.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85BD572" w14:textId="77777777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Ponadto zgadzam się na upublicznienie mojego imienia i nazwiska jako ewentualnego laureata Konkursu na stron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ach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internetow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6185BCB" w14:textId="752FE41E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na stronie internetowej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Fundacji </w:t>
      </w:r>
      <w:hyperlink r:id="rId6" w:history="1">
        <w:r w:rsidRPr="00E365F6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http://bezpiecznyobrot.org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tak/nie</w:t>
      </w:r>
    </w:p>
    <w:p w14:paraId="7F864B5E" w14:textId="07D1AD51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stronie internetowej Wydziału Prawa i Administracji Uniwersytetu Łódzkiego  </w:t>
      </w:r>
      <w:hyperlink r:id="rId7" w:history="1">
        <w:r w:rsidRPr="00E365F6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https://www.uni.lodz.pl/wydzialy-i-jednostki-ul/centrum-badan-nad-aksjologia-procedur-cywilnych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064012" w14:textId="77777777" w:rsidR="00293ED1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zostałem poinformowana/y, iż mam prawo w dowolnym momencie wycofać zgodę, a także, że wycofanie zgody nie wpływa na zgodność z prawem przetwarzania, którego dokonano na podstawie ww. zgody przed jej wycofaniem, jednakże może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to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 być równoważne ze wycofaniem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z udziału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onkursie.</w:t>
      </w:r>
    </w:p>
    <w:p w14:paraId="30D4D42C" w14:textId="77777777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DC6975" w14:textId="77777777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</w:t>
      </w:r>
    </w:p>
    <w:p w14:paraId="75C6A6A9" w14:textId="77777777" w:rsidR="00293ED1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Data, i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mię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 nazwisko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uczestnika Konkursu</w:t>
      </w:r>
    </w:p>
    <w:p w14:paraId="60F496A8" w14:textId="77777777" w:rsidR="00293ED1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FD347C" w14:textId="77777777" w:rsidR="00293ED1" w:rsidRDefault="00293ED1" w:rsidP="00293ED1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63841F" w14:textId="77777777" w:rsidR="00293ED1" w:rsidRDefault="00293ED1" w:rsidP="00293ED1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985AC5" w14:textId="77777777" w:rsidR="00293ED1" w:rsidRDefault="00293ED1" w:rsidP="00293ED1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448F36" w14:textId="53D04FF5" w:rsidR="00293ED1" w:rsidRPr="00862DD3" w:rsidRDefault="00293ED1" w:rsidP="00293ED1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62DD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Informacja o przetwarzaniu danych osobowych</w:t>
      </w:r>
    </w:p>
    <w:p w14:paraId="3B36DED6" w14:textId="77777777" w:rsidR="00293ED1" w:rsidRPr="0046357F" w:rsidRDefault="00293ED1" w:rsidP="00293ED1">
      <w:pPr>
        <w:suppressAutoHyphens w:val="0"/>
        <w:spacing w:after="6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jest Fundacja na rzecz Bezpiecznego Obrotu Prawnego </w:t>
      </w:r>
      <w:r w:rsidRPr="0046357F">
        <w:rPr>
          <w:sz w:val="24"/>
          <w:szCs w:val="24"/>
        </w:rPr>
        <w:t xml:space="preserve">z siedzibą przy ul. Dzikiej 19/23 w Warszawie (kod pocztowy: 00-172), tel.: (22) </w:t>
      </w:r>
      <w:r>
        <w:rPr>
          <w:sz w:val="24"/>
          <w:szCs w:val="24"/>
        </w:rPr>
        <w:t>887</w:t>
      </w:r>
      <w:r w:rsidRPr="0046357F">
        <w:rPr>
          <w:sz w:val="24"/>
          <w:szCs w:val="24"/>
        </w:rPr>
        <w:t xml:space="preserve"> </w:t>
      </w:r>
      <w:r>
        <w:rPr>
          <w:sz w:val="24"/>
          <w:szCs w:val="24"/>
        </w:rPr>
        <w:t>61</w:t>
      </w:r>
      <w:r w:rsidRPr="0046357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46357F">
        <w:rPr>
          <w:sz w:val="24"/>
          <w:szCs w:val="24"/>
        </w:rPr>
        <w:t>0, adres e-mail:</w:t>
      </w:r>
      <w:r>
        <w:rPr>
          <w:sz w:val="24"/>
          <w:szCs w:val="24"/>
        </w:rPr>
        <w:t xml:space="preserve"> </w:t>
      </w:r>
      <w:r w:rsidRPr="00B12713">
        <w:rPr>
          <w:sz w:val="24"/>
          <w:szCs w:val="24"/>
        </w:rPr>
        <w:t>fundacja@bezpiecznyobrot.org</w:t>
      </w:r>
      <w:r>
        <w:rPr>
          <w:sz w:val="24"/>
          <w:szCs w:val="24"/>
        </w:rPr>
        <w:t>.</w:t>
      </w:r>
      <w:r w:rsidRPr="0046357F">
        <w:rPr>
          <w:sz w:val="24"/>
          <w:szCs w:val="24"/>
        </w:rPr>
        <w:t xml:space="preserve"> </w:t>
      </w:r>
    </w:p>
    <w:p w14:paraId="430F97E0" w14:textId="77777777" w:rsidR="00293ED1" w:rsidRPr="00AD327A" w:rsidRDefault="00293ED1" w:rsidP="00293ED1">
      <w:pPr>
        <w:suppressAutoHyphens w:val="0"/>
        <w:spacing w:after="120" w:line="240" w:lineRule="auto"/>
        <w:jc w:val="both"/>
        <w:rPr>
          <w:sz w:val="24"/>
          <w:szCs w:val="24"/>
        </w:rPr>
      </w:pPr>
      <w:r w:rsidRPr="0046357F">
        <w:rPr>
          <w:sz w:val="24"/>
          <w:szCs w:val="24"/>
        </w:rPr>
        <w:t>Pani/Pana dane osobowe przetwarzane będą w celu</w:t>
      </w:r>
      <w:r>
        <w:rPr>
          <w:sz w:val="24"/>
          <w:szCs w:val="24"/>
        </w:rPr>
        <w:t xml:space="preserve"> </w:t>
      </w:r>
      <w:r w:rsidRPr="00B12713">
        <w:rPr>
          <w:sz w:val="24"/>
          <w:szCs w:val="24"/>
        </w:rPr>
        <w:t>przeprowadzeni</w:t>
      </w:r>
      <w:r>
        <w:rPr>
          <w:sz w:val="24"/>
          <w:szCs w:val="24"/>
        </w:rPr>
        <w:t>a</w:t>
      </w:r>
      <w:r w:rsidRPr="00B12713">
        <w:rPr>
          <w:sz w:val="24"/>
          <w:szCs w:val="24"/>
        </w:rPr>
        <w:t xml:space="preserve"> i rozstrzygnięci</w:t>
      </w:r>
      <w:r>
        <w:rPr>
          <w:sz w:val="24"/>
          <w:szCs w:val="24"/>
        </w:rPr>
        <w:t>a</w:t>
      </w:r>
      <w:r w:rsidRPr="00B12713">
        <w:rPr>
          <w:sz w:val="24"/>
          <w:szCs w:val="24"/>
        </w:rPr>
        <w:t xml:space="preserve"> Konkursu Fundacji na rzecz Bezpiecznego Obrotu Prawnego na najlepszą pracę magisterską im. prof. Janusza Jankowskiego pn. „Bezpieczny obrót prawny - rozpoznawanie spraw cywilnych i egzekwowanie roszczeń”</w:t>
      </w:r>
      <w:r>
        <w:rPr>
          <w:sz w:val="24"/>
          <w:szCs w:val="24"/>
        </w:rPr>
        <w:t xml:space="preserve"> (dalej Konkurs) oraz w celu przekazania informacji o laureatach Konkursu na stronach internetowych </w:t>
      </w:r>
      <w:r w:rsidRPr="00AD327A">
        <w:rPr>
          <w:sz w:val="24"/>
          <w:szCs w:val="24"/>
        </w:rPr>
        <w:t xml:space="preserve">na  podstawie  zgody,  tzn. art. 6  ust. 1  lit. a) </w:t>
      </w:r>
      <w:r>
        <w:rPr>
          <w:sz w:val="24"/>
          <w:szCs w:val="24"/>
        </w:rPr>
        <w:t xml:space="preserve">ogólnego rozporządzenia o ochronie danych (dalej RODO). Dane laureatów Konkursu przetwarzane będą także </w:t>
      </w:r>
      <w:r>
        <w:rPr>
          <w:szCs w:val="21"/>
        </w:rPr>
        <w:t>w celach rozliczeniowych w związku z dokumentacją kosztów konkursu i rozliczenia podatku od nagród - na podstawie obowiązku prawnego administratora, wynikającego z przepisów ustawy o rachunkowości, ustawy o finansach publicznych oraz ustawy o podatku dochodowym od osób fizycznych, zgodnie z art. 6 ust. 1 lit. c RODO oraz w celu przekazania nagród laureatom konkursu, co mieści się w prawnie uzasadnionym interesie administratora, wynikającym z konieczności realizacji zobowiązań wobec uczestników Konkursu, zgodnie z art. 6 ust. 1 lit. f RODO.</w:t>
      </w:r>
    </w:p>
    <w:p w14:paraId="484247F0" w14:textId="77777777" w:rsidR="00293ED1" w:rsidRPr="0046357F" w:rsidRDefault="00293ED1" w:rsidP="00293ED1">
      <w:pPr>
        <w:suppressAutoHyphens w:val="0"/>
        <w:spacing w:after="120" w:line="240" w:lineRule="auto"/>
        <w:jc w:val="both"/>
        <w:rPr>
          <w:sz w:val="24"/>
          <w:szCs w:val="24"/>
        </w:rPr>
      </w:pPr>
      <w:r w:rsidRPr="0046357F">
        <w:rPr>
          <w:sz w:val="24"/>
          <w:szCs w:val="24"/>
        </w:rPr>
        <w:t xml:space="preserve">W związku z przetwarzaniem danych w celach, o których mowa </w:t>
      </w:r>
      <w:r>
        <w:rPr>
          <w:sz w:val="24"/>
          <w:szCs w:val="24"/>
        </w:rPr>
        <w:t xml:space="preserve">powyżej </w:t>
      </w:r>
      <w:r w:rsidRPr="0046357F">
        <w:rPr>
          <w:sz w:val="24"/>
          <w:szCs w:val="24"/>
        </w:rPr>
        <w:t>odbiorcą danych osobowych będą</w:t>
      </w:r>
      <w:r>
        <w:rPr>
          <w:sz w:val="24"/>
          <w:szCs w:val="24"/>
        </w:rPr>
        <w:t xml:space="preserve"> </w:t>
      </w:r>
      <w:r w:rsidRPr="0046357F">
        <w:rPr>
          <w:sz w:val="24"/>
          <w:szCs w:val="24"/>
        </w:rPr>
        <w:t>podmioty przetwarzające dane w naszym imieniu: firma świadcząca usługi administrowania system</w:t>
      </w:r>
      <w:r>
        <w:rPr>
          <w:sz w:val="24"/>
          <w:szCs w:val="24"/>
        </w:rPr>
        <w:t>em</w:t>
      </w:r>
      <w:r w:rsidRPr="0046357F">
        <w:rPr>
          <w:sz w:val="24"/>
          <w:szCs w:val="24"/>
        </w:rPr>
        <w:t xml:space="preserve"> informatycznym; </w:t>
      </w:r>
      <w:r>
        <w:rPr>
          <w:sz w:val="24"/>
          <w:szCs w:val="24"/>
        </w:rPr>
        <w:t xml:space="preserve">firmy świadczące usługi hostingu poczty elektronicznej, hostingu stron internetowych oraz podmioty przetwarzające dane we własnym imieniu. </w:t>
      </w:r>
    </w:p>
    <w:p w14:paraId="31CE9AAE" w14:textId="77777777" w:rsidR="00293ED1" w:rsidRPr="0046357F" w:rsidRDefault="00293ED1" w:rsidP="00293ED1">
      <w:pPr>
        <w:suppressAutoHyphens w:val="0"/>
        <w:spacing w:after="120" w:line="240" w:lineRule="auto"/>
        <w:jc w:val="both"/>
        <w:rPr>
          <w:sz w:val="24"/>
          <w:szCs w:val="24"/>
        </w:rPr>
      </w:pPr>
      <w:r w:rsidRPr="00C1162C">
        <w:rPr>
          <w:sz w:val="24"/>
          <w:szCs w:val="24"/>
        </w:rPr>
        <w:t xml:space="preserve">Dane osobowe uczestników będą przetwarzane do czasu zakończenia konkursu i rozpatrzenia reklamacji. Dane </w:t>
      </w:r>
      <w:r>
        <w:rPr>
          <w:sz w:val="24"/>
          <w:szCs w:val="24"/>
        </w:rPr>
        <w:t xml:space="preserve">uczestników i </w:t>
      </w:r>
      <w:r w:rsidRPr="00C1162C">
        <w:rPr>
          <w:sz w:val="24"/>
          <w:szCs w:val="24"/>
        </w:rPr>
        <w:t xml:space="preserve">laureatów, w zakresie wymaganym przez przepisy prawa, będą przechowywane przez </w:t>
      </w:r>
      <w:r>
        <w:rPr>
          <w:sz w:val="24"/>
          <w:szCs w:val="24"/>
        </w:rPr>
        <w:t>10</w:t>
      </w:r>
      <w:r w:rsidRPr="00C1162C">
        <w:rPr>
          <w:sz w:val="24"/>
          <w:szCs w:val="24"/>
        </w:rPr>
        <w:t xml:space="preserve"> kolejnych lat, po roku zakończenia </w:t>
      </w:r>
      <w:r>
        <w:rPr>
          <w:sz w:val="24"/>
          <w:szCs w:val="24"/>
        </w:rPr>
        <w:t>K</w:t>
      </w:r>
      <w:r w:rsidRPr="00C1162C">
        <w:rPr>
          <w:sz w:val="24"/>
          <w:szCs w:val="24"/>
        </w:rPr>
        <w:t xml:space="preserve">onkursu. Dane </w:t>
      </w:r>
      <w:r>
        <w:rPr>
          <w:sz w:val="24"/>
          <w:szCs w:val="24"/>
        </w:rPr>
        <w:t xml:space="preserve">laureatów </w:t>
      </w:r>
      <w:r w:rsidRPr="00C1162C">
        <w:rPr>
          <w:sz w:val="24"/>
          <w:szCs w:val="24"/>
        </w:rPr>
        <w:t xml:space="preserve">publikowane </w:t>
      </w:r>
      <w:r>
        <w:rPr>
          <w:sz w:val="24"/>
          <w:szCs w:val="24"/>
        </w:rPr>
        <w:t xml:space="preserve">na stronach internetowych </w:t>
      </w:r>
      <w:r w:rsidRPr="00C1162C">
        <w:rPr>
          <w:sz w:val="24"/>
          <w:szCs w:val="24"/>
        </w:rPr>
        <w:t>będą udostępniane do czasu wycofania zgody lub ustania wskazanego celu</w:t>
      </w:r>
      <w:r w:rsidRPr="0046357F">
        <w:rPr>
          <w:sz w:val="24"/>
          <w:szCs w:val="24"/>
        </w:rPr>
        <w:t xml:space="preserve">. </w:t>
      </w:r>
    </w:p>
    <w:p w14:paraId="5E10CC8B" w14:textId="77777777" w:rsidR="00293ED1" w:rsidRPr="00862DD3" w:rsidRDefault="00293ED1" w:rsidP="00293ED1">
      <w:pPr>
        <w:suppressAutoHyphens w:val="0"/>
        <w:spacing w:after="120" w:line="240" w:lineRule="auto"/>
        <w:jc w:val="both"/>
        <w:rPr>
          <w:sz w:val="24"/>
          <w:szCs w:val="24"/>
        </w:rPr>
      </w:pPr>
      <w:r w:rsidRPr="00862DD3">
        <w:rPr>
          <w:sz w:val="24"/>
          <w:szCs w:val="24"/>
        </w:rPr>
        <w:t>Ma Pan/i prawo do</w:t>
      </w:r>
      <w:r>
        <w:rPr>
          <w:sz w:val="24"/>
          <w:szCs w:val="24"/>
        </w:rPr>
        <w:t xml:space="preserve"> </w:t>
      </w:r>
      <w:r w:rsidRPr="00862DD3">
        <w:rPr>
          <w:sz w:val="24"/>
          <w:szCs w:val="24"/>
        </w:rPr>
        <w:t xml:space="preserve">dostępu do treści </w:t>
      </w:r>
      <w:r>
        <w:rPr>
          <w:sz w:val="24"/>
          <w:szCs w:val="24"/>
        </w:rPr>
        <w:t xml:space="preserve">własnych </w:t>
      </w:r>
      <w:r w:rsidRPr="00862DD3">
        <w:rPr>
          <w:sz w:val="24"/>
          <w:szCs w:val="24"/>
        </w:rPr>
        <w:t>danych osobowych oraz ich sprostowania, żądania usunięcia, ograniczenia przetwarzania, do przenoszenia danych, wniesienia sprzeciwu</w:t>
      </w:r>
      <w:r>
        <w:rPr>
          <w:sz w:val="24"/>
          <w:szCs w:val="24"/>
        </w:rPr>
        <w:t xml:space="preserve"> oraz do </w:t>
      </w:r>
      <w:r w:rsidRPr="00862DD3">
        <w:rPr>
          <w:sz w:val="24"/>
          <w:szCs w:val="24"/>
        </w:rPr>
        <w:t xml:space="preserve">cofnięcia zgody w dowolnym momencie bez wpływu na zgodność z prawem przetwarzania, którego dokonano na podstawie zgody przed jej cofnięciem. Wycofanie zgody na przetwarzanie danych w celu udziału w konkursie, jest równoważne ze zrezygnowaniem z udziału, a jeśli została przyznana nagroda – z jej przepadkiem. Wycofanie zgody na </w:t>
      </w:r>
      <w:r>
        <w:rPr>
          <w:sz w:val="24"/>
          <w:szCs w:val="24"/>
        </w:rPr>
        <w:t>upublicznienie danych na stronach internetowych</w:t>
      </w:r>
      <w:r w:rsidRPr="00862DD3">
        <w:rPr>
          <w:sz w:val="24"/>
          <w:szCs w:val="24"/>
        </w:rPr>
        <w:t xml:space="preserve">, nie ma wpływu na możliwość udziału w </w:t>
      </w:r>
      <w:r>
        <w:rPr>
          <w:sz w:val="24"/>
          <w:szCs w:val="24"/>
        </w:rPr>
        <w:t>K</w:t>
      </w:r>
      <w:r w:rsidRPr="00862DD3">
        <w:rPr>
          <w:sz w:val="24"/>
          <w:szCs w:val="24"/>
        </w:rPr>
        <w:t>onkursie, jednak będzie oznaczało</w:t>
      </w:r>
      <w:r>
        <w:rPr>
          <w:sz w:val="24"/>
          <w:szCs w:val="24"/>
        </w:rPr>
        <w:t xml:space="preserve"> </w:t>
      </w:r>
      <w:r w:rsidRPr="00862DD3">
        <w:rPr>
          <w:sz w:val="24"/>
          <w:szCs w:val="24"/>
        </w:rPr>
        <w:t>usunięcie</w:t>
      </w:r>
      <w:r>
        <w:rPr>
          <w:sz w:val="24"/>
          <w:szCs w:val="24"/>
        </w:rPr>
        <w:t xml:space="preserve"> informacji o laureacie Konkursu ze strony internetowej. </w:t>
      </w:r>
    </w:p>
    <w:p w14:paraId="4583C757" w14:textId="77777777" w:rsidR="00293ED1" w:rsidRPr="00862DD3" w:rsidRDefault="00293ED1" w:rsidP="00293ED1">
      <w:pPr>
        <w:suppressAutoHyphens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Pan/i prawo d</w:t>
      </w:r>
      <w:r w:rsidRPr="00862DD3">
        <w:rPr>
          <w:sz w:val="24"/>
          <w:szCs w:val="24"/>
        </w:rPr>
        <w:t>o wniesienia skargi do organu nadzorczego - do Prezesa Urzędu Ochrony Danych Osobowych, w razie uznania (przez Panią/Pana), że przetwarzanie danych osobowych dotyczących Pana/i narusza przepisy RODO.</w:t>
      </w:r>
      <w:r>
        <w:rPr>
          <w:sz w:val="24"/>
          <w:szCs w:val="24"/>
        </w:rPr>
        <w:t xml:space="preserve"> </w:t>
      </w:r>
    </w:p>
    <w:p w14:paraId="6B831C16" w14:textId="77777777" w:rsidR="00293ED1" w:rsidRDefault="00293ED1" w:rsidP="00293ED1">
      <w:pPr>
        <w:suppressAutoHyphens w:val="0"/>
        <w:spacing w:after="60" w:line="240" w:lineRule="auto"/>
        <w:contextualSpacing/>
        <w:jc w:val="both"/>
        <w:rPr>
          <w:sz w:val="24"/>
          <w:szCs w:val="24"/>
        </w:rPr>
      </w:pPr>
      <w:r w:rsidRPr="00862DD3">
        <w:rPr>
          <w:sz w:val="24"/>
          <w:szCs w:val="24"/>
        </w:rPr>
        <w:t xml:space="preserve">Podanie </w:t>
      </w:r>
      <w:r>
        <w:rPr>
          <w:sz w:val="24"/>
          <w:szCs w:val="24"/>
        </w:rPr>
        <w:t xml:space="preserve">i przesłanie </w:t>
      </w:r>
      <w:r w:rsidRPr="00862DD3">
        <w:rPr>
          <w:sz w:val="24"/>
          <w:szCs w:val="24"/>
        </w:rPr>
        <w:t>przez Pana/Panią danych osobowych wymienionych w</w:t>
      </w:r>
      <w:r>
        <w:rPr>
          <w:sz w:val="24"/>
          <w:szCs w:val="24"/>
        </w:rPr>
        <w:t xml:space="preserve"> kwestionariuszu oraz zawartych w dokumentach wymaganych w Regulaminie Konkursu </w:t>
      </w:r>
      <w:r w:rsidRPr="00862DD3">
        <w:rPr>
          <w:sz w:val="24"/>
          <w:szCs w:val="24"/>
        </w:rPr>
        <w:t xml:space="preserve">jest dobrowolne, a konsekwencją niepodania </w:t>
      </w:r>
      <w:r>
        <w:rPr>
          <w:sz w:val="24"/>
          <w:szCs w:val="24"/>
        </w:rPr>
        <w:t xml:space="preserve">(nieprzesłania) </w:t>
      </w:r>
      <w:r w:rsidRPr="00862DD3">
        <w:rPr>
          <w:sz w:val="24"/>
          <w:szCs w:val="24"/>
        </w:rPr>
        <w:t xml:space="preserve">tych danych będzie brak możliwości </w:t>
      </w:r>
      <w:r w:rsidRPr="00862DD3">
        <w:rPr>
          <w:sz w:val="24"/>
          <w:szCs w:val="24"/>
        </w:rPr>
        <w:lastRenderedPageBreak/>
        <w:t xml:space="preserve">wzięcia udziału w </w:t>
      </w:r>
      <w:r>
        <w:rPr>
          <w:sz w:val="24"/>
          <w:szCs w:val="24"/>
        </w:rPr>
        <w:t>K</w:t>
      </w:r>
      <w:r w:rsidRPr="00862DD3">
        <w:rPr>
          <w:sz w:val="24"/>
          <w:szCs w:val="24"/>
        </w:rPr>
        <w:t>onkursie</w:t>
      </w:r>
      <w:r>
        <w:rPr>
          <w:sz w:val="24"/>
          <w:szCs w:val="24"/>
        </w:rPr>
        <w:t xml:space="preserve">. Wyrażenia zgody na zamieszczenie danych laureata na stronie lub stronach internetowych </w:t>
      </w:r>
      <w:r w:rsidRPr="00862DD3">
        <w:rPr>
          <w:sz w:val="24"/>
          <w:szCs w:val="24"/>
        </w:rPr>
        <w:t xml:space="preserve">jest dobrowolne, a konsekwencją </w:t>
      </w:r>
      <w:r>
        <w:rPr>
          <w:sz w:val="24"/>
          <w:szCs w:val="24"/>
        </w:rPr>
        <w:t xml:space="preserve">braku zgody </w:t>
      </w:r>
      <w:r w:rsidRPr="00862DD3">
        <w:rPr>
          <w:sz w:val="24"/>
          <w:szCs w:val="24"/>
        </w:rPr>
        <w:t xml:space="preserve">będzie niepublikowanie danych </w:t>
      </w:r>
      <w:r>
        <w:rPr>
          <w:sz w:val="24"/>
          <w:szCs w:val="24"/>
        </w:rPr>
        <w:t xml:space="preserve">laureata </w:t>
      </w:r>
      <w:r w:rsidRPr="00862DD3">
        <w:rPr>
          <w:sz w:val="24"/>
          <w:szCs w:val="24"/>
        </w:rPr>
        <w:t>w Internecie.</w:t>
      </w:r>
      <w:r w:rsidRPr="00862DD3">
        <w:rPr>
          <w:sz w:val="24"/>
          <w:szCs w:val="24"/>
        </w:rPr>
        <w:tab/>
      </w:r>
    </w:p>
    <w:p w14:paraId="1FD95CC6" w14:textId="77777777" w:rsidR="00293ED1" w:rsidRDefault="00293ED1" w:rsidP="00293ED1">
      <w:pPr>
        <w:suppressAutoHyphens w:val="0"/>
        <w:spacing w:after="60" w:line="240" w:lineRule="auto"/>
        <w:contextualSpacing/>
        <w:jc w:val="both"/>
        <w:rPr>
          <w:sz w:val="24"/>
          <w:szCs w:val="24"/>
        </w:rPr>
      </w:pPr>
    </w:p>
    <w:p w14:paraId="70C8D73E" w14:textId="77777777" w:rsidR="00293ED1" w:rsidRPr="008F7922" w:rsidRDefault="00293ED1" w:rsidP="00293ED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7922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 Regulaminem Konkursu i akceptuję jego postanowienia.</w:t>
      </w:r>
    </w:p>
    <w:p w14:paraId="63F65205" w14:textId="77777777" w:rsidR="00293ED1" w:rsidRPr="00036727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</w:t>
      </w:r>
    </w:p>
    <w:p w14:paraId="7BB56440" w14:textId="77777777" w:rsidR="00293ED1" w:rsidRDefault="00293ED1" w:rsidP="00293ED1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Data, i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>mię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036727">
        <w:rPr>
          <w:rFonts w:ascii="Times New Roman" w:eastAsia="Times New Roman" w:hAnsi="Times New Roman"/>
          <w:sz w:val="24"/>
          <w:szCs w:val="24"/>
          <w:lang w:eastAsia="pl-PL"/>
        </w:rPr>
        <w:t xml:space="preserve"> nazwisko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uczestnika Konkursu</w:t>
      </w:r>
    </w:p>
    <w:p w14:paraId="690CDCE9" w14:textId="77777777" w:rsidR="00293ED1" w:rsidRPr="008F7922" w:rsidRDefault="00293ED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293ED1" w:rsidRPr="008F792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92F91"/>
    <w:multiLevelType w:val="multilevel"/>
    <w:tmpl w:val="29006F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4113E5"/>
    <w:multiLevelType w:val="multilevel"/>
    <w:tmpl w:val="FB22D3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D380D"/>
    <w:multiLevelType w:val="multilevel"/>
    <w:tmpl w:val="35A08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F976B5"/>
    <w:multiLevelType w:val="hybridMultilevel"/>
    <w:tmpl w:val="6C407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2433"/>
    <w:multiLevelType w:val="multilevel"/>
    <w:tmpl w:val="075A6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CDF569D"/>
    <w:multiLevelType w:val="multilevel"/>
    <w:tmpl w:val="274CD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E6247E"/>
    <w:multiLevelType w:val="multilevel"/>
    <w:tmpl w:val="4CAA8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FCD3E91"/>
    <w:multiLevelType w:val="multilevel"/>
    <w:tmpl w:val="11506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8540978">
    <w:abstractNumId w:val="4"/>
  </w:num>
  <w:num w:numId="2" w16cid:durableId="818838193">
    <w:abstractNumId w:val="6"/>
  </w:num>
  <w:num w:numId="3" w16cid:durableId="1823229901">
    <w:abstractNumId w:val="1"/>
  </w:num>
  <w:num w:numId="4" w16cid:durableId="2017228453">
    <w:abstractNumId w:val="7"/>
  </w:num>
  <w:num w:numId="5" w16cid:durableId="1419253856">
    <w:abstractNumId w:val="2"/>
  </w:num>
  <w:num w:numId="6" w16cid:durableId="1186363214">
    <w:abstractNumId w:val="0"/>
  </w:num>
  <w:num w:numId="7" w16cid:durableId="176426834">
    <w:abstractNumId w:val="5"/>
  </w:num>
  <w:num w:numId="8" w16cid:durableId="7428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8"/>
    <w:rsid w:val="00011616"/>
    <w:rsid w:val="00055582"/>
    <w:rsid w:val="000B6D36"/>
    <w:rsid w:val="000E68DE"/>
    <w:rsid w:val="001435C2"/>
    <w:rsid w:val="00293ED1"/>
    <w:rsid w:val="003013B1"/>
    <w:rsid w:val="003A2B3B"/>
    <w:rsid w:val="003E1951"/>
    <w:rsid w:val="003F62C8"/>
    <w:rsid w:val="0040401D"/>
    <w:rsid w:val="004F3318"/>
    <w:rsid w:val="00534575"/>
    <w:rsid w:val="00597991"/>
    <w:rsid w:val="00602404"/>
    <w:rsid w:val="00781A6B"/>
    <w:rsid w:val="007B5B7D"/>
    <w:rsid w:val="007E79BC"/>
    <w:rsid w:val="008F449C"/>
    <w:rsid w:val="008F7922"/>
    <w:rsid w:val="00933ED3"/>
    <w:rsid w:val="00982332"/>
    <w:rsid w:val="009960BD"/>
    <w:rsid w:val="00A23D79"/>
    <w:rsid w:val="00A923DB"/>
    <w:rsid w:val="00B07FFE"/>
    <w:rsid w:val="00C531ED"/>
    <w:rsid w:val="00CB018D"/>
    <w:rsid w:val="00CE2BC9"/>
    <w:rsid w:val="00D12D4E"/>
    <w:rsid w:val="00D619FF"/>
    <w:rsid w:val="00D6382A"/>
    <w:rsid w:val="00D86070"/>
    <w:rsid w:val="00E27622"/>
    <w:rsid w:val="00E342C3"/>
    <w:rsid w:val="00EA407A"/>
    <w:rsid w:val="00EC5E49"/>
    <w:rsid w:val="00ED3DF0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4521"/>
  <w15:docId w15:val="{DCEE3B4D-B1CE-4B82-B9C5-2CE17E8A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A7"/>
    <w:pPr>
      <w:spacing w:after="160" w:line="259" w:lineRule="auto"/>
    </w:pPr>
    <w:rPr>
      <w:rFonts w:ascii="Sylfaen" w:hAnsi="Sylfae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C4A"/>
    <w:pPr>
      <w:keepNext/>
      <w:keepLines/>
      <w:spacing w:after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C4A"/>
    <w:pPr>
      <w:keepNext/>
      <w:keepLines/>
      <w:spacing w:before="20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4C4A"/>
    <w:pPr>
      <w:keepNext/>
      <w:keepLines/>
      <w:spacing w:before="120" w:after="4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F4C4A"/>
    <w:rPr>
      <w:rFonts w:ascii="Sylfaen" w:eastAsiaTheme="majorEastAsia" w:hAnsi="Sylfaen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F4C4A"/>
    <w:rPr>
      <w:rFonts w:ascii="Sylfaen" w:eastAsiaTheme="majorEastAsia" w:hAnsi="Sylfaen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F4C4A"/>
    <w:rPr>
      <w:rFonts w:ascii="Sylfaen" w:eastAsiaTheme="majorEastAsia" w:hAnsi="Sylfaen" w:cstheme="majorBidi"/>
      <w:b/>
      <w:szCs w:val="24"/>
    </w:rPr>
  </w:style>
  <w:style w:type="character" w:styleId="Pogrubienie">
    <w:name w:val="Strong"/>
    <w:basedOn w:val="Domylnaczcionkaakapitu"/>
    <w:uiPriority w:val="22"/>
    <w:qFormat/>
    <w:rsid w:val="0089224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62026"/>
    <w:rPr>
      <w:rFonts w:ascii="Sylfaen" w:hAnsi="Sylfaen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6202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5D5354"/>
    <w:pPr>
      <w:spacing w:after="120" w:line="240" w:lineRule="auto"/>
      <w:ind w:left="720"/>
      <w:contextualSpacing/>
      <w:jc w:val="both"/>
    </w:pPr>
    <w:rPr>
      <w:rFonts w:eastAsiaTheme="minorHAnsi" w:cstheme="minorBidi"/>
    </w:rPr>
  </w:style>
  <w:style w:type="paragraph" w:styleId="NormalnyWeb">
    <w:name w:val="Normal (Web)"/>
    <w:basedOn w:val="Normalny"/>
    <w:uiPriority w:val="99"/>
    <w:semiHidden/>
    <w:unhideWhenUsed/>
    <w:qFormat/>
    <w:rsid w:val="0089224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026"/>
    <w:pPr>
      <w:spacing w:after="0" w:line="240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ED3DF0"/>
    <w:pPr>
      <w:suppressAutoHyphens w:val="0"/>
    </w:pPr>
    <w:rPr>
      <w:rFonts w:ascii="Sylfaen" w:hAnsi="Sylfae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3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3DF0"/>
    <w:rPr>
      <w:rFonts w:ascii="Sylfaen" w:hAnsi="Sylfae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F0"/>
    <w:rPr>
      <w:rFonts w:ascii="Sylfaen" w:hAnsi="Sylfae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9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93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.lodz.pl/wydzialy-i-jednostki-ul/centrum-badan-nad-aksjologia-procedur-cywiln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zpiecznyobro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17E3-D5C9-428B-8A05-23823879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Jadłowski Przemysław</dc:creator>
  <dc:description/>
  <cp:lastModifiedBy>Krajowa Rada Notarialna (Dominika Śnieżko)</cp:lastModifiedBy>
  <cp:revision>5</cp:revision>
  <dcterms:created xsi:type="dcterms:W3CDTF">2024-11-26T12:32:00Z</dcterms:created>
  <dcterms:modified xsi:type="dcterms:W3CDTF">2024-12-02T11:09:00Z</dcterms:modified>
  <dc:language>pl-PL</dc:language>
</cp:coreProperties>
</file>