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B3A61" w14:textId="0B879D1B" w:rsidR="00EF7D40" w:rsidRPr="00AF670D" w:rsidRDefault="00AF670D" w:rsidP="00AF670D">
      <w:pPr>
        <w:jc w:val="center"/>
        <w:rPr>
          <w:b/>
          <w:bCs/>
        </w:rPr>
      </w:pPr>
      <w:r w:rsidRPr="00AF670D">
        <w:rPr>
          <w:b/>
          <w:bCs/>
        </w:rPr>
        <w:t>Gdy strona staje się członkiem zarządu przeciwnika procesowego będącego spółką z ograniczoną odpowiedzialnością</w:t>
      </w:r>
    </w:p>
    <w:p w14:paraId="3EF56725" w14:textId="77777777" w:rsidR="00AF670D" w:rsidRDefault="00AF670D"/>
    <w:p w14:paraId="1FCAF3D9" w14:textId="77777777" w:rsidR="00AF670D" w:rsidRDefault="00AF670D" w:rsidP="00AF670D">
      <w:pPr>
        <w:jc w:val="both"/>
      </w:pPr>
    </w:p>
    <w:p w14:paraId="5FE6A19C" w14:textId="7340389D" w:rsidR="00651D65" w:rsidRDefault="00651D65" w:rsidP="00280F55">
      <w:pPr>
        <w:spacing w:line="360" w:lineRule="auto"/>
        <w:ind w:firstLine="709"/>
        <w:jc w:val="both"/>
      </w:pPr>
      <w:r>
        <w:t>W</w:t>
      </w:r>
      <w:r w:rsidR="00AF670D">
        <w:t xml:space="preserve"> sporze pomiędzy spółką z ograniczoną odpowiedzialnością a członkiem zarządu </w:t>
      </w:r>
      <w:r w:rsidR="00E570B4">
        <w:t xml:space="preserve">spółkę reprezentuje </w:t>
      </w:r>
      <w:r w:rsidR="00897264">
        <w:t>rada nadzorcza lub pełnomocnik powołany uchwałą zgromadzenia wspólników</w:t>
      </w:r>
      <w:r>
        <w:t xml:space="preserve"> (art. 210 </w:t>
      </w:r>
      <w:r w:rsidRPr="00AF670D">
        <w:t>§</w:t>
      </w:r>
      <w:r>
        <w:t xml:space="preserve"> 1 </w:t>
      </w:r>
      <w:proofErr w:type="spellStart"/>
      <w:r>
        <w:t>k.s.h</w:t>
      </w:r>
      <w:proofErr w:type="spellEnd"/>
      <w:r>
        <w:t>.)</w:t>
      </w:r>
      <w:r w:rsidR="00897264">
        <w:t>.</w:t>
      </w:r>
      <w:r>
        <w:t xml:space="preserve"> W spółkach z ograniczoną odpowiedzialnością powołanie rady nadzorczej jest co do zasady rozwiązaniem fakultatywnym  </w:t>
      </w:r>
      <w:r w:rsidR="00814067">
        <w:t>(</w:t>
      </w:r>
      <w:r>
        <w:t xml:space="preserve">art. 213 </w:t>
      </w:r>
      <w:r w:rsidRPr="00AF670D">
        <w:t>§</w:t>
      </w:r>
      <w:r>
        <w:t xml:space="preserve"> </w:t>
      </w:r>
      <w:r w:rsidR="008218AD">
        <w:t xml:space="preserve">1 i 2 </w:t>
      </w:r>
      <w:proofErr w:type="spellStart"/>
      <w:r w:rsidR="008218AD">
        <w:t>k.s.h</w:t>
      </w:r>
      <w:proofErr w:type="spellEnd"/>
      <w:r w:rsidR="008218AD">
        <w:t>.)</w:t>
      </w:r>
      <w:r w:rsidR="00814067">
        <w:t xml:space="preserve">, które rzadko znajduje zastosowanie w praktyce. W efekcie w sporach z udziałem spółki i członka zarządu najczęściej spółka z ograniczoną odpowiedzialnością powinna być </w:t>
      </w:r>
      <w:r w:rsidR="006F3247">
        <w:t>reprezentowana przez pełnomocnika powołanego uchwałą zgromadzenia wspólników.</w:t>
      </w:r>
    </w:p>
    <w:p w14:paraId="4D50206F" w14:textId="31294B2B" w:rsidR="00AF670D" w:rsidRDefault="00427B25" w:rsidP="00280F55">
      <w:pPr>
        <w:spacing w:line="360" w:lineRule="auto"/>
        <w:ind w:firstLine="709"/>
        <w:jc w:val="both"/>
      </w:pPr>
      <w:r>
        <w:t xml:space="preserve">Na gruncie </w:t>
      </w:r>
      <w:r w:rsidR="002D5FC1">
        <w:t xml:space="preserve">art. 210 </w:t>
      </w:r>
      <w:r w:rsidR="002D5FC1" w:rsidRPr="00AF670D">
        <w:t>§</w:t>
      </w:r>
      <w:r w:rsidR="002D5FC1">
        <w:t xml:space="preserve"> 1 </w:t>
      </w:r>
      <w:proofErr w:type="spellStart"/>
      <w:r w:rsidR="002D5FC1">
        <w:t>k.s.h</w:t>
      </w:r>
      <w:proofErr w:type="spellEnd"/>
      <w:r w:rsidR="002D5FC1">
        <w:t>.</w:t>
      </w:r>
      <w:r w:rsidR="00067FD9">
        <w:t xml:space="preserve"> </w:t>
      </w:r>
      <w:r>
        <w:t>przyjmuje</w:t>
      </w:r>
      <w:r w:rsidR="005F4B28">
        <w:t xml:space="preserve"> się, że spółka powinna być reprezentowana przez radę nadzorczą</w:t>
      </w:r>
      <w:r w:rsidR="00D63C9F">
        <w:t xml:space="preserve"> lub pełnomocnika </w:t>
      </w:r>
      <w:r w:rsidR="009664E5">
        <w:t>nie tylko wówczas, gdy toczy się proces, w którym członek zarządu i spółka występują w przeciw</w:t>
      </w:r>
      <w:r w:rsidR="00CE015E">
        <w:t>staw</w:t>
      </w:r>
      <w:r w:rsidR="009664E5">
        <w:t>nych rolach procesowych</w:t>
      </w:r>
      <w:r w:rsidR="00C94C1D">
        <w:t xml:space="preserve"> (powód – pozwany)</w:t>
      </w:r>
      <w:r w:rsidR="009664E5">
        <w:t>, ale także wówczas, gdy występują w stosunku do siebie w innych relacjach (strona – interwenient uboczny przystępujący do przeciwnika</w:t>
      </w:r>
      <w:r w:rsidR="00013BBB">
        <w:t>, bądź gdy spółka i członek zarządu są uczestnikami postępowania nieprocesowego</w:t>
      </w:r>
      <w:r w:rsidR="009664E5">
        <w:t>)</w:t>
      </w:r>
      <w:r w:rsidR="00D50482">
        <w:t xml:space="preserve">. </w:t>
      </w:r>
      <w:r w:rsidR="000B3A6F">
        <w:t>Wymóg reprezentacji spółki przez podmiot</w:t>
      </w:r>
      <w:bookmarkStart w:id="0" w:name="_GoBack"/>
      <w:bookmarkEnd w:id="0"/>
      <w:r w:rsidR="000B3A6F">
        <w:t xml:space="preserve"> wskazany w art. 210 </w:t>
      </w:r>
      <w:r w:rsidR="000B3A6F" w:rsidRPr="00AF670D">
        <w:t>§</w:t>
      </w:r>
      <w:r w:rsidR="000B3A6F">
        <w:t xml:space="preserve"> 1 </w:t>
      </w:r>
      <w:proofErr w:type="spellStart"/>
      <w:r w:rsidR="000B3A6F">
        <w:t>k.s.h</w:t>
      </w:r>
      <w:proofErr w:type="spellEnd"/>
      <w:r w:rsidR="000B3A6F">
        <w:t xml:space="preserve">. </w:t>
      </w:r>
      <w:r w:rsidR="00792F7B">
        <w:t xml:space="preserve">aktualizuje się </w:t>
      </w:r>
      <w:r w:rsidR="00CC538B">
        <w:t>w każdym przypadku, gdy potencjalnie może zaistnieć kolizja interesów pomiędzy spółką i członkiem zarządu, choćby rzeczywiście sprzeczność w danej sprawie się nie ujawniała</w:t>
      </w:r>
      <w:r w:rsidR="00CC538B">
        <w:rPr>
          <w:rStyle w:val="Odwoanieprzypisudolnego"/>
        </w:rPr>
        <w:footnoteReference w:id="1"/>
      </w:r>
      <w:r w:rsidR="00835E1A">
        <w:t xml:space="preserve">. W rezultacie może dojść do szeregu wypadków, w których w postępowaniu cywilnym strona będąca spółką z ograniczoną odpowiedzialnością </w:t>
      </w:r>
      <w:r w:rsidR="00C77D6B">
        <w:t xml:space="preserve">powinna być reprezentowana zgodnie z art. 210 </w:t>
      </w:r>
      <w:r w:rsidR="00C77D6B" w:rsidRPr="00AF670D">
        <w:t>§</w:t>
      </w:r>
      <w:r w:rsidR="00C77D6B">
        <w:t xml:space="preserve"> 1 </w:t>
      </w:r>
      <w:proofErr w:type="spellStart"/>
      <w:r w:rsidR="00C77D6B">
        <w:t>k.s.h</w:t>
      </w:r>
      <w:proofErr w:type="spellEnd"/>
      <w:r w:rsidR="00C77D6B">
        <w:t>.</w:t>
      </w:r>
    </w:p>
    <w:p w14:paraId="064B3F79" w14:textId="47E67BF2" w:rsidR="00651D65" w:rsidRDefault="00237190" w:rsidP="00280F55">
      <w:pPr>
        <w:spacing w:line="360" w:lineRule="auto"/>
        <w:ind w:firstLine="709"/>
        <w:jc w:val="both"/>
      </w:pPr>
      <w:r>
        <w:t xml:space="preserve">Pełnomocnik </w:t>
      </w:r>
      <w:r w:rsidR="00CC2F2D">
        <w:t xml:space="preserve">powoływany mocą uchwały zgromadzenia wspólników </w:t>
      </w:r>
      <w:r w:rsidR="00660651">
        <w:t xml:space="preserve">jest osobą uprawnioną do </w:t>
      </w:r>
      <w:r w:rsidR="00192362">
        <w:t xml:space="preserve">działania w imieniu osoby prawnej </w:t>
      </w:r>
      <w:r w:rsidR="00B319E8">
        <w:t>w myśl</w:t>
      </w:r>
      <w:r w:rsidR="00192362">
        <w:t xml:space="preserve"> art. 67 </w:t>
      </w:r>
      <w:r w:rsidR="00192362" w:rsidRPr="00AF670D">
        <w:t>§</w:t>
      </w:r>
      <w:r w:rsidR="00192362">
        <w:t xml:space="preserve"> 1 k.p.c. </w:t>
      </w:r>
      <w:r w:rsidR="00B94B8F">
        <w:t xml:space="preserve">Jest także </w:t>
      </w:r>
      <w:r w:rsidR="0082689F">
        <w:t>„właściwym organem”</w:t>
      </w:r>
      <w:r w:rsidR="00B94B8F">
        <w:t xml:space="preserve"> </w:t>
      </w:r>
      <w:r w:rsidR="00821605">
        <w:t xml:space="preserve">– </w:t>
      </w:r>
      <w:r w:rsidR="00B94B8F">
        <w:t>choć pojęcie</w:t>
      </w:r>
      <w:r w:rsidR="00A467F6">
        <w:t xml:space="preserve"> to </w:t>
      </w:r>
      <w:r w:rsidR="00B94B8F">
        <w:t>nie jest</w:t>
      </w:r>
      <w:r w:rsidR="00A467F6">
        <w:t xml:space="preserve"> w tym wypadku</w:t>
      </w:r>
      <w:r w:rsidR="00B94B8F">
        <w:t xml:space="preserve"> precyzyjne</w:t>
      </w:r>
      <w:r w:rsidR="00821605">
        <w:t xml:space="preserve"> – </w:t>
      </w:r>
      <w:r w:rsidR="0082689F">
        <w:t>reprezentującym stronę</w:t>
      </w:r>
      <w:r w:rsidR="00622206">
        <w:t xml:space="preserve"> </w:t>
      </w:r>
      <w:r w:rsidR="00B319E8">
        <w:t xml:space="preserve">w rozumieniu art. 70 </w:t>
      </w:r>
      <w:r w:rsidR="00B319E8" w:rsidRPr="00AF670D">
        <w:t>§</w:t>
      </w:r>
      <w:r w:rsidR="00B319E8">
        <w:t xml:space="preserve"> 1 k.p.c.</w:t>
      </w:r>
      <w:r w:rsidR="00B240CD">
        <w:rPr>
          <w:rStyle w:val="Odwoanieprzypisudolnego"/>
        </w:rPr>
        <w:footnoteReference w:id="2"/>
      </w:r>
      <w:r w:rsidR="00B240CD">
        <w:t xml:space="preserve"> </w:t>
      </w:r>
      <w:r w:rsidR="00B94B8F">
        <w:t>Jeśli zatem spółka</w:t>
      </w:r>
      <w:r w:rsidR="00192362">
        <w:t xml:space="preserve"> od początku </w:t>
      </w:r>
      <w:r w:rsidR="00001572">
        <w:t xml:space="preserve">procesu </w:t>
      </w:r>
      <w:r w:rsidR="00B94B8F">
        <w:t>nie ma pełnomocnika ustanowionego zgodnie z</w:t>
      </w:r>
      <w:r w:rsidR="00AC29A7">
        <w:t xml:space="preserve"> art.</w:t>
      </w:r>
      <w:r w:rsidR="00B94B8F">
        <w:t> </w:t>
      </w:r>
      <w:r w:rsidR="00AC29A7">
        <w:t xml:space="preserve">210 </w:t>
      </w:r>
      <w:r w:rsidR="00AC29A7" w:rsidRPr="00AF670D">
        <w:t>§</w:t>
      </w:r>
      <w:r w:rsidR="00AC29A7">
        <w:t xml:space="preserve"> 1 </w:t>
      </w:r>
      <w:proofErr w:type="spellStart"/>
      <w:r w:rsidR="00AC29A7">
        <w:t>k.s.h</w:t>
      </w:r>
      <w:proofErr w:type="spellEnd"/>
      <w:r w:rsidR="00AC29A7">
        <w:t>.</w:t>
      </w:r>
      <w:r w:rsidR="00B94B8F">
        <w:t>, to sąd powinien wyznaczyć odpowiedni termin do uzupełnienia zaistniałego braku. W razie jego nieusunięcia powinien natomiast postąpić w sposób opisany w art. 71 k.p.c.</w:t>
      </w:r>
    </w:p>
    <w:p w14:paraId="502E3F93" w14:textId="0004C5E2" w:rsidR="00B94B8F" w:rsidRDefault="00856E2E" w:rsidP="00280F55">
      <w:pPr>
        <w:spacing w:line="360" w:lineRule="auto"/>
        <w:ind w:firstLine="709"/>
        <w:jc w:val="both"/>
      </w:pPr>
      <w:r>
        <w:lastRenderedPageBreak/>
        <w:t xml:space="preserve">Więcej </w:t>
      </w:r>
      <w:r w:rsidR="00EC3009">
        <w:t xml:space="preserve">problemów procesowych może rodzić sytuacja, w której </w:t>
      </w:r>
      <w:r w:rsidR="00F84F0C">
        <w:t xml:space="preserve">w toku postępowania </w:t>
      </w:r>
      <w:r w:rsidR="007F0265">
        <w:t xml:space="preserve">strona staje się członkiem zarządu </w:t>
      </w:r>
      <w:r w:rsidR="00496876">
        <w:t xml:space="preserve">spółki z ograniczoną odpowiedzialnością </w:t>
      </w:r>
      <w:r w:rsidR="006E052E">
        <w:t xml:space="preserve">będącej przeciwnikiem procesowym </w:t>
      </w:r>
      <w:r w:rsidR="0079177C">
        <w:t>(</w:t>
      </w:r>
      <w:r w:rsidR="006E052E">
        <w:t>lub innym uczestnikiem postępowania, który może pozostawać w konflikcie ze stroną</w:t>
      </w:r>
      <w:r w:rsidR="0079177C">
        <w:t xml:space="preserve">). </w:t>
      </w:r>
      <w:r w:rsidR="00FF7F22">
        <w:t xml:space="preserve">Jeśli taka zmiana w sposobie reprezentacji </w:t>
      </w:r>
      <w:r w:rsidR="00E555E2">
        <w:t>strony nie zosta</w:t>
      </w:r>
      <w:r w:rsidR="00895734">
        <w:t xml:space="preserve">nie </w:t>
      </w:r>
      <w:r w:rsidR="00E555E2">
        <w:t>dostrzeżona przez sąd</w:t>
      </w:r>
      <w:r w:rsidR="00895734">
        <w:t xml:space="preserve"> i za spółkę nie będzie działać pełnomocnik z art. 210 </w:t>
      </w:r>
      <w:r w:rsidR="00895734" w:rsidRPr="00AF670D">
        <w:t>§</w:t>
      </w:r>
      <w:r w:rsidR="00895734">
        <w:t xml:space="preserve"> 1 </w:t>
      </w:r>
      <w:proofErr w:type="spellStart"/>
      <w:r w:rsidR="00895734">
        <w:t>k.s.h</w:t>
      </w:r>
      <w:proofErr w:type="spellEnd"/>
      <w:r w:rsidR="00895734">
        <w:t>.</w:t>
      </w:r>
      <w:r w:rsidR="00E555E2">
        <w:t xml:space="preserve">, to </w:t>
      </w:r>
      <w:r w:rsidR="00895734">
        <w:t xml:space="preserve">dochodzi do nieważności postępowania w warunkach art. 379 pkt 2 k.p.c. </w:t>
      </w:r>
      <w:r w:rsidR="00721EEB">
        <w:t xml:space="preserve">Powstaje jednak pytanie, jak </w:t>
      </w:r>
      <w:r w:rsidR="00690E67">
        <w:t>sąd ma przeciwdziałać takiej sytuacji.</w:t>
      </w:r>
    </w:p>
    <w:p w14:paraId="69365443" w14:textId="39A29BEA" w:rsidR="00690E67" w:rsidRDefault="00811606" w:rsidP="00280F55">
      <w:pPr>
        <w:spacing w:line="360" w:lineRule="auto"/>
        <w:ind w:firstLine="709"/>
        <w:jc w:val="both"/>
      </w:pPr>
      <w:r>
        <w:t>Wątpliwe jest zastosowanie w takim wypadku art. 70 k.p.c. Wprawdzie literalna wykładnia prowadzi do wniosku, że przepis m</w:t>
      </w:r>
      <w:r w:rsidR="003820FC">
        <w:t>oże dotyczyć usuwania braków dotyczących reprezentacji osoby prawnej na moment wszczęcia postępowania i zaistniały</w:t>
      </w:r>
      <w:r w:rsidR="00FF1F4A">
        <w:t>ch</w:t>
      </w:r>
      <w:r w:rsidR="003820FC">
        <w:t xml:space="preserve"> w jego toku</w:t>
      </w:r>
      <w:r w:rsidR="00F96190">
        <w:t xml:space="preserve">. Jednakże </w:t>
      </w:r>
      <w:r w:rsidR="00F325D4">
        <w:t xml:space="preserve">art. 70 k.p.c. zestawiony z art. 174 </w:t>
      </w:r>
      <w:r w:rsidR="00F325D4" w:rsidRPr="00AF670D">
        <w:t>§</w:t>
      </w:r>
      <w:r w:rsidR="00F325D4">
        <w:t xml:space="preserve"> 1 pkt 1 i 2 k.p.c. skłania do większościowo akceptowanego wniosku, ż</w:t>
      </w:r>
      <w:r w:rsidR="005E708A">
        <w:t xml:space="preserve">e art. 70 k.p.c. stosuje się wyłącznie do uzupełniania braków pierwotnych. </w:t>
      </w:r>
      <w:r w:rsidR="00056523">
        <w:t xml:space="preserve">W rezultacie, jeśli strona staje się członkiem zarządu przeciwnika procesowego i powstaje wymóg powołania pełnomocnika zgodnie z art. 210 </w:t>
      </w:r>
      <w:r w:rsidR="00056523" w:rsidRPr="00AF670D">
        <w:t>§</w:t>
      </w:r>
      <w:r w:rsidR="00056523">
        <w:t xml:space="preserve"> 1 </w:t>
      </w:r>
      <w:proofErr w:type="spellStart"/>
      <w:r w:rsidR="00056523">
        <w:t>k.s.h</w:t>
      </w:r>
      <w:proofErr w:type="spellEnd"/>
      <w:r w:rsidR="00056523">
        <w:t xml:space="preserve">., to zdarzenie takie uzasadnia zawieszenie procesu z urzędu na podstawie art. 174 </w:t>
      </w:r>
      <w:r w:rsidR="00056523" w:rsidRPr="00AF670D">
        <w:t>§</w:t>
      </w:r>
      <w:r w:rsidR="00056523">
        <w:t xml:space="preserve"> 1 pkt 2 </w:t>
      </w:r>
      <w:r w:rsidR="004E2DB9">
        <w:t>k.p.c.</w:t>
      </w:r>
      <w:r w:rsidR="006C060E">
        <w:t xml:space="preserve"> Wypadek zmiany sposobu reprezentacji osoby prawnej należy bowiem zrównać z brakami w składzie organu osoby prawnej uniemożliwiając</w:t>
      </w:r>
      <w:r w:rsidR="00313C44">
        <w:t>y</w:t>
      </w:r>
      <w:r w:rsidR="001B3B84">
        <w:t>mi</w:t>
      </w:r>
      <w:r w:rsidR="006C060E">
        <w:t xml:space="preserve"> jej działanie.</w:t>
      </w:r>
    </w:p>
    <w:p w14:paraId="39C7E25A" w14:textId="1F804490" w:rsidR="00AD18E2" w:rsidRDefault="00ED7F80" w:rsidP="00280F55">
      <w:pPr>
        <w:spacing w:line="360" w:lineRule="auto"/>
        <w:ind w:firstLine="709"/>
        <w:jc w:val="both"/>
      </w:pPr>
      <w:r>
        <w:t xml:space="preserve">Podjęcie postępowania powinno nastąpić </w:t>
      </w:r>
      <w:r w:rsidR="00A15DB0">
        <w:t xml:space="preserve">w myśl art. 180 </w:t>
      </w:r>
      <w:r w:rsidR="00A15DB0" w:rsidRPr="00AF670D">
        <w:t>§</w:t>
      </w:r>
      <w:r w:rsidR="00A15DB0">
        <w:t xml:space="preserve"> 1 k.p.c. wraz z powołaniem pełnomocnika przez zgromadzenie wspólników spółki z ograniczoną odpowiedzialnością. </w:t>
      </w:r>
      <w:r w:rsidR="00983555">
        <w:t>Jednakże w praktyce może się okazać</w:t>
      </w:r>
      <w:r w:rsidR="008501D8">
        <w:t xml:space="preserve">, że powołanie strony do pełnienia funkcji w zarządzie </w:t>
      </w:r>
      <w:r w:rsidR="00500347">
        <w:t>przeciwnika procesoweg</w:t>
      </w:r>
      <w:r w:rsidR="00FA4E0C">
        <w:t>o</w:t>
      </w:r>
      <w:r w:rsidR="008501D8">
        <w:t xml:space="preserve"> jest działaniem instrumentalnym mającym na celu storpedowanie toczącego się postępowania</w:t>
      </w:r>
      <w:r w:rsidR="005C6396">
        <w:rPr>
          <w:rStyle w:val="Odwoanieprzypisudolnego"/>
        </w:rPr>
        <w:footnoteReference w:id="3"/>
      </w:r>
      <w:r w:rsidR="008501D8">
        <w:t xml:space="preserve">. </w:t>
      </w:r>
      <w:r w:rsidR="005C6396">
        <w:t xml:space="preserve">W takim wypadku </w:t>
      </w:r>
      <w:r w:rsidR="000E5649">
        <w:t>strona może</w:t>
      </w:r>
      <w:r w:rsidR="007A1564">
        <w:t xml:space="preserve"> też</w:t>
      </w:r>
      <w:r w:rsidR="000E5649">
        <w:t xml:space="preserve"> skutecznie blokować powołanie pełnomocnika z art. 210 </w:t>
      </w:r>
      <w:r w:rsidR="000E5649" w:rsidRPr="00AF670D">
        <w:t>§</w:t>
      </w:r>
      <w:r w:rsidR="000E5649">
        <w:t xml:space="preserve"> 1 </w:t>
      </w:r>
      <w:proofErr w:type="spellStart"/>
      <w:r w:rsidR="000E5649">
        <w:t>k.s.h</w:t>
      </w:r>
      <w:proofErr w:type="spellEnd"/>
      <w:r w:rsidR="000E5649">
        <w:t>.</w:t>
      </w:r>
      <w:r w:rsidR="000E5649">
        <w:rPr>
          <w:rStyle w:val="Odwoanieprzypisudolnego"/>
        </w:rPr>
        <w:footnoteReference w:id="4"/>
      </w:r>
      <w:r w:rsidR="00E60678">
        <w:t xml:space="preserve">, co </w:t>
      </w:r>
      <w:r w:rsidR="00E8112D">
        <w:t>z kolei</w:t>
      </w:r>
      <w:r w:rsidR="00E60678">
        <w:t xml:space="preserve"> może prowadzić do konieczności umorzenia </w:t>
      </w:r>
      <w:r w:rsidR="001A4473">
        <w:t xml:space="preserve">postępowania na podstawie art. 182 </w:t>
      </w:r>
      <w:r w:rsidR="001A4473" w:rsidRPr="00AF670D">
        <w:t>§</w:t>
      </w:r>
      <w:r w:rsidR="001A4473">
        <w:t xml:space="preserve"> 1 pkt 4 k.p.c.</w:t>
      </w:r>
      <w:r w:rsidR="00EB4558">
        <w:t xml:space="preserve"> </w:t>
      </w:r>
      <w:r w:rsidR="00EE2252">
        <w:t>Istnieje jednak możliwość przeciwdziałania upadkowi instancji</w:t>
      </w:r>
      <w:r w:rsidR="00313C44">
        <w:t xml:space="preserve"> przez ustanowienie</w:t>
      </w:r>
      <w:r w:rsidR="00C371B7">
        <w:t xml:space="preserve"> kuratora zgodnie z art. 69 </w:t>
      </w:r>
      <w:r w:rsidR="00C371B7" w:rsidRPr="00AF670D">
        <w:t>§</w:t>
      </w:r>
      <w:r w:rsidR="00C371B7">
        <w:t xml:space="preserve"> 1 k.p.c. </w:t>
      </w:r>
      <w:r w:rsidR="00197EE6">
        <w:t xml:space="preserve">Czynność w tym zakresie nie musi być zaś inicjowana przez stronę przeciwną, ale może </w:t>
      </w:r>
      <w:r w:rsidR="00AD18E2">
        <w:t>być dokonana przez sąd z urzędu, jeśli dostrzeże potrzebę przeciwdziałania obstrukcji procesowej.</w:t>
      </w:r>
    </w:p>
    <w:p w14:paraId="770B74C3" w14:textId="77777777" w:rsidR="00AD18E2" w:rsidRDefault="00AD18E2" w:rsidP="00AD18E2">
      <w:pPr>
        <w:jc w:val="both"/>
      </w:pPr>
    </w:p>
    <w:p w14:paraId="36C23DA4" w14:textId="77777777" w:rsidR="00AD18E2" w:rsidRDefault="00AD18E2" w:rsidP="00AD18E2">
      <w:pPr>
        <w:jc w:val="both"/>
      </w:pPr>
    </w:p>
    <w:p w14:paraId="794EAFB4" w14:textId="77777777" w:rsidR="00AD18E2" w:rsidRDefault="00AD18E2" w:rsidP="00AD18E2">
      <w:pPr>
        <w:ind w:left="5670"/>
        <w:jc w:val="center"/>
      </w:pPr>
      <w:r>
        <w:t>dr Marcin Kostwiński</w:t>
      </w:r>
    </w:p>
    <w:p w14:paraId="5173E8D7" w14:textId="264C0A55" w:rsidR="006C060E" w:rsidRDefault="00AD18E2" w:rsidP="00AD18E2">
      <w:pPr>
        <w:ind w:left="5670"/>
        <w:jc w:val="center"/>
      </w:pPr>
      <w:r>
        <w:t>adwokat</w:t>
      </w:r>
    </w:p>
    <w:sectPr w:rsidR="006C0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A94D4" w14:textId="77777777" w:rsidR="00B03844" w:rsidRDefault="00B03844" w:rsidP="00CC538B">
      <w:pPr>
        <w:spacing w:line="240" w:lineRule="auto"/>
      </w:pPr>
      <w:r>
        <w:separator/>
      </w:r>
    </w:p>
  </w:endnote>
  <w:endnote w:type="continuationSeparator" w:id="0">
    <w:p w14:paraId="5DB94DC8" w14:textId="77777777" w:rsidR="00B03844" w:rsidRDefault="00B03844" w:rsidP="00CC5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02E64" w14:textId="77777777" w:rsidR="00B03844" w:rsidRDefault="00B03844" w:rsidP="00CC538B">
      <w:pPr>
        <w:spacing w:line="240" w:lineRule="auto"/>
      </w:pPr>
      <w:r>
        <w:separator/>
      </w:r>
    </w:p>
  </w:footnote>
  <w:footnote w:type="continuationSeparator" w:id="0">
    <w:p w14:paraId="65E69DCC" w14:textId="77777777" w:rsidR="00B03844" w:rsidRDefault="00B03844" w:rsidP="00CC538B">
      <w:pPr>
        <w:spacing w:line="240" w:lineRule="auto"/>
      </w:pPr>
      <w:r>
        <w:continuationSeparator/>
      </w:r>
    </w:p>
  </w:footnote>
  <w:footnote w:id="1">
    <w:p w14:paraId="6455A6BC" w14:textId="050AD5A8" w:rsidR="00CC538B" w:rsidRDefault="00CC538B" w:rsidP="00C75B3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Zob. m. in. wyrok SN z </w:t>
      </w:r>
      <w:r w:rsidRPr="00CC538B">
        <w:t xml:space="preserve">7.3.2010 r., II CSK 511/09, OSNC 2010, </w:t>
      </w:r>
      <w:r>
        <w:t>n</w:t>
      </w:r>
      <w:r w:rsidRPr="00CC538B">
        <w:t>r 10, poz. 143</w:t>
      </w:r>
      <w:r>
        <w:t>; p</w:t>
      </w:r>
      <w:r w:rsidRPr="00CC538B">
        <w:t>ost</w:t>
      </w:r>
      <w:r>
        <w:t>anowienie</w:t>
      </w:r>
      <w:r w:rsidRPr="00CC538B">
        <w:t xml:space="preserve"> SN z 5.10.2011</w:t>
      </w:r>
      <w:r w:rsidR="00C75B30">
        <w:t> </w:t>
      </w:r>
      <w:r w:rsidRPr="00CC538B">
        <w:t xml:space="preserve">r., II UZP 9/11, OSNP 2012, </w:t>
      </w:r>
      <w:r>
        <w:t>n</w:t>
      </w:r>
      <w:r w:rsidRPr="00CC538B">
        <w:t>r 21–22, poz. 273</w:t>
      </w:r>
      <w:r>
        <w:t xml:space="preserve">; </w:t>
      </w:r>
      <w:r w:rsidRPr="00CC538B">
        <w:t>uchw</w:t>
      </w:r>
      <w:r>
        <w:t>ała</w:t>
      </w:r>
      <w:r w:rsidRPr="00CC538B">
        <w:t xml:space="preserve"> SN z 10.4.2013 r., II UZP 1/13, OSNP 2013, </w:t>
      </w:r>
      <w:r>
        <w:t>n</w:t>
      </w:r>
      <w:r w:rsidRPr="00CC538B">
        <w:t>r 17-18, poz. 208</w:t>
      </w:r>
      <w:r>
        <w:t>.</w:t>
      </w:r>
      <w:r w:rsidR="00B94B8F">
        <w:t xml:space="preserve"> Tak też wymóg reprezentacji spółki przez pełnomocnika może aktualizować się w sytuacji, gdy członek zarządu jako ubezpieczony wnosi odwołanie od decyzji organu rentowego, a spółka jako płatnik składek jest inną stroną postępowania w rozumieniu art. 477</w:t>
      </w:r>
      <w:r w:rsidR="00B94B8F">
        <w:rPr>
          <w:vertAlign w:val="superscript"/>
        </w:rPr>
        <w:t>11</w:t>
      </w:r>
      <w:r w:rsidR="00B94B8F">
        <w:t xml:space="preserve"> </w:t>
      </w:r>
      <w:r w:rsidR="00B94B8F" w:rsidRPr="00AF670D">
        <w:t>§</w:t>
      </w:r>
      <w:r w:rsidR="00B94B8F">
        <w:t xml:space="preserve"> 1 k.p.c.</w:t>
      </w:r>
    </w:p>
  </w:footnote>
  <w:footnote w:id="2">
    <w:p w14:paraId="6D2CC712" w14:textId="11E5CA1A" w:rsidR="00B240CD" w:rsidRDefault="00B240CD" w:rsidP="0082689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podobnym tonie: M. </w:t>
      </w:r>
      <w:proofErr w:type="spellStart"/>
      <w:r>
        <w:t>Dziurda</w:t>
      </w:r>
      <w:proofErr w:type="spellEnd"/>
      <w:r>
        <w:t xml:space="preserve">, </w:t>
      </w:r>
      <w:r w:rsidR="00694F96">
        <w:t xml:space="preserve">P. </w:t>
      </w:r>
      <w:proofErr w:type="spellStart"/>
      <w:r w:rsidR="00694F96">
        <w:t>Rawczyński</w:t>
      </w:r>
      <w:proofErr w:type="spellEnd"/>
      <w:r w:rsidR="00694F96">
        <w:t xml:space="preserve">, w: Kodeks postępowania cywilnego. Komentarz, red. P. Rylski, Warszawa 2025, art. 70, </w:t>
      </w:r>
      <w:proofErr w:type="spellStart"/>
      <w:r w:rsidR="00694F96">
        <w:t>nb</w:t>
      </w:r>
      <w:proofErr w:type="spellEnd"/>
      <w:r w:rsidR="00694F96">
        <w:t xml:space="preserve"> 119.</w:t>
      </w:r>
    </w:p>
  </w:footnote>
  <w:footnote w:id="3">
    <w:p w14:paraId="54F44E64" w14:textId="63B6D594" w:rsidR="005C6396" w:rsidRDefault="005C6396" w:rsidP="005C63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Działanie takie może być wynikiem np. nielojalnej postawy większościowego wspólnika lub nadużycia przywileju przyznanego w umowie spółki do powoływania członka zarządu przez określoną osobę.</w:t>
      </w:r>
    </w:p>
  </w:footnote>
  <w:footnote w:id="4">
    <w:p w14:paraId="4DF7047F" w14:textId="09A6D603" w:rsidR="000E5649" w:rsidRDefault="000E5649">
      <w:pPr>
        <w:pStyle w:val="Tekstprzypisudolnego"/>
      </w:pPr>
      <w:r>
        <w:rPr>
          <w:rStyle w:val="Odwoanieprzypisudolnego"/>
        </w:rPr>
        <w:footnoteRef/>
      </w:r>
      <w:r>
        <w:t xml:space="preserve"> Przykładowo strona będąca większościowym wspólnikiem może doprowadzić do wyboru członka zarządu i następnie blokować powołanie pełnomocnika.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87"/>
    <w:rsid w:val="00001572"/>
    <w:rsid w:val="00013BBB"/>
    <w:rsid w:val="0003288E"/>
    <w:rsid w:val="00056523"/>
    <w:rsid w:val="00067FD9"/>
    <w:rsid w:val="000A4D87"/>
    <w:rsid w:val="000B3A6F"/>
    <w:rsid w:val="000E5649"/>
    <w:rsid w:val="00133EF2"/>
    <w:rsid w:val="00192362"/>
    <w:rsid w:val="00197EE6"/>
    <w:rsid w:val="001A4473"/>
    <w:rsid w:val="001B3B84"/>
    <w:rsid w:val="001E60B1"/>
    <w:rsid w:val="00223AA0"/>
    <w:rsid w:val="0023690E"/>
    <w:rsid w:val="00237190"/>
    <w:rsid w:val="00261A18"/>
    <w:rsid w:val="00280F55"/>
    <w:rsid w:val="002A67E0"/>
    <w:rsid w:val="002D5FC1"/>
    <w:rsid w:val="002F3D89"/>
    <w:rsid w:val="00313C44"/>
    <w:rsid w:val="003145AB"/>
    <w:rsid w:val="003402D0"/>
    <w:rsid w:val="003820FC"/>
    <w:rsid w:val="003F65AA"/>
    <w:rsid w:val="00427B25"/>
    <w:rsid w:val="004318EE"/>
    <w:rsid w:val="00461170"/>
    <w:rsid w:val="00496876"/>
    <w:rsid w:val="004E2DB9"/>
    <w:rsid w:val="004F4245"/>
    <w:rsid w:val="00500347"/>
    <w:rsid w:val="005C6396"/>
    <w:rsid w:val="005E708A"/>
    <w:rsid w:val="005F4B28"/>
    <w:rsid w:val="00622206"/>
    <w:rsid w:val="00651D65"/>
    <w:rsid w:val="00660651"/>
    <w:rsid w:val="00690E67"/>
    <w:rsid w:val="00693CBB"/>
    <w:rsid w:val="00694F96"/>
    <w:rsid w:val="006C060E"/>
    <w:rsid w:val="006E052E"/>
    <w:rsid w:val="006F1C67"/>
    <w:rsid w:val="006F3247"/>
    <w:rsid w:val="00721EEB"/>
    <w:rsid w:val="0079177C"/>
    <w:rsid w:val="00792F7B"/>
    <w:rsid w:val="007A1564"/>
    <w:rsid w:val="007F0265"/>
    <w:rsid w:val="00811606"/>
    <w:rsid w:val="00814067"/>
    <w:rsid w:val="00821605"/>
    <w:rsid w:val="008218AD"/>
    <w:rsid w:val="0082689F"/>
    <w:rsid w:val="00835E1A"/>
    <w:rsid w:val="00845B3A"/>
    <w:rsid w:val="008501D8"/>
    <w:rsid w:val="00856E2E"/>
    <w:rsid w:val="0086475D"/>
    <w:rsid w:val="00895734"/>
    <w:rsid w:val="00897264"/>
    <w:rsid w:val="008E615D"/>
    <w:rsid w:val="00936F02"/>
    <w:rsid w:val="00965890"/>
    <w:rsid w:val="009664E5"/>
    <w:rsid w:val="00983555"/>
    <w:rsid w:val="00A15DB0"/>
    <w:rsid w:val="00A467F6"/>
    <w:rsid w:val="00A50B6F"/>
    <w:rsid w:val="00AC29A7"/>
    <w:rsid w:val="00AD18E2"/>
    <w:rsid w:val="00AF670D"/>
    <w:rsid w:val="00B03844"/>
    <w:rsid w:val="00B240CD"/>
    <w:rsid w:val="00B319E8"/>
    <w:rsid w:val="00B7638B"/>
    <w:rsid w:val="00B94B8F"/>
    <w:rsid w:val="00BD66CA"/>
    <w:rsid w:val="00C371B7"/>
    <w:rsid w:val="00C75B30"/>
    <w:rsid w:val="00C77D6B"/>
    <w:rsid w:val="00C94C1D"/>
    <w:rsid w:val="00CC2F2D"/>
    <w:rsid w:val="00CC538B"/>
    <w:rsid w:val="00CE015E"/>
    <w:rsid w:val="00D50482"/>
    <w:rsid w:val="00D63C9F"/>
    <w:rsid w:val="00E555E2"/>
    <w:rsid w:val="00E570B4"/>
    <w:rsid w:val="00E60678"/>
    <w:rsid w:val="00E8112D"/>
    <w:rsid w:val="00EA53FC"/>
    <w:rsid w:val="00EB4558"/>
    <w:rsid w:val="00EC3009"/>
    <w:rsid w:val="00ED7F80"/>
    <w:rsid w:val="00EE2252"/>
    <w:rsid w:val="00EF7D40"/>
    <w:rsid w:val="00F007DB"/>
    <w:rsid w:val="00F07B65"/>
    <w:rsid w:val="00F325D4"/>
    <w:rsid w:val="00F84F0C"/>
    <w:rsid w:val="00F96190"/>
    <w:rsid w:val="00FA4E0C"/>
    <w:rsid w:val="00FF1F4A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9073"/>
  <w15:chartTrackingRefBased/>
  <w15:docId w15:val="{41DFEB31-C9E8-47EA-B8F1-D60FAC5C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D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D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D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D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D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D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D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D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D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D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D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D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D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D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D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D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D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D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D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D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D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D8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38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3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Kostwiński</dc:creator>
  <cp:keywords/>
  <dc:description/>
  <cp:lastModifiedBy>Sławomir Cieślak</cp:lastModifiedBy>
  <cp:revision>108</cp:revision>
  <dcterms:created xsi:type="dcterms:W3CDTF">2025-11-04T00:07:00Z</dcterms:created>
  <dcterms:modified xsi:type="dcterms:W3CDTF">2025-11-06T08:46:00Z</dcterms:modified>
</cp:coreProperties>
</file>