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0227" w14:textId="77777777" w:rsidR="00C62D0B" w:rsidRDefault="00C62D0B" w:rsidP="00C62D0B">
      <w:pPr>
        <w:spacing w:after="0"/>
        <w:rPr>
          <w:rFonts w:ascii="Times New Roman" w:hAnsi="Times New Roman"/>
          <w:b/>
          <w:lang w:eastAsia="pl-PL"/>
        </w:rPr>
      </w:pPr>
      <w:r>
        <w:rPr>
          <w:rFonts w:ascii="Times New Roman" w:hAnsi="Times New Roman"/>
          <w:b/>
          <w:lang w:eastAsia="pl-PL"/>
        </w:rPr>
        <w:t>Załącznik</w:t>
      </w:r>
    </w:p>
    <w:p w14:paraId="27AD5036" w14:textId="77777777" w:rsidR="00C62D0B" w:rsidRDefault="00C62D0B" w:rsidP="00C62D0B">
      <w:pPr>
        <w:spacing w:after="0"/>
        <w:rPr>
          <w:rFonts w:ascii="Times New Roman" w:hAnsi="Times New Roman"/>
          <w:b/>
          <w:lang w:eastAsia="pl-PL"/>
        </w:rPr>
      </w:pPr>
      <w:r>
        <w:rPr>
          <w:rFonts w:ascii="Times New Roman" w:hAnsi="Times New Roman"/>
          <w:b/>
          <w:lang w:eastAsia="pl-PL"/>
        </w:rPr>
        <w:t>do Regulaminu  Konkursu</w:t>
      </w:r>
      <w:r>
        <w:t xml:space="preserve"> </w:t>
      </w:r>
      <w:r>
        <w:rPr>
          <w:rFonts w:ascii="Times New Roman" w:hAnsi="Times New Roman"/>
          <w:b/>
          <w:lang w:eastAsia="pl-PL"/>
        </w:rPr>
        <w:t xml:space="preserve">Fundacji na rzecz Bezpiecznego Obrotu Prawnego </w:t>
      </w:r>
    </w:p>
    <w:p w14:paraId="3EEAEA61" w14:textId="77777777" w:rsidR="00C62D0B" w:rsidRDefault="00C62D0B" w:rsidP="00C62D0B">
      <w:pPr>
        <w:spacing w:after="0"/>
        <w:rPr>
          <w:rFonts w:ascii="Times New Roman" w:hAnsi="Times New Roman"/>
          <w:b/>
          <w:lang w:eastAsia="pl-PL"/>
        </w:rPr>
      </w:pPr>
      <w:r>
        <w:rPr>
          <w:rFonts w:ascii="Times New Roman" w:hAnsi="Times New Roman"/>
          <w:b/>
          <w:lang w:eastAsia="pl-PL"/>
        </w:rPr>
        <w:t>na najlepszą pracę magisterską im. prof. Janusza Jankowskiego – edycja II (2025 r.)</w:t>
      </w:r>
    </w:p>
    <w:p w14:paraId="552E5F02" w14:textId="77777777" w:rsidR="00C62D0B" w:rsidRDefault="00C62D0B" w:rsidP="00C62D0B">
      <w:pPr>
        <w:spacing w:after="0"/>
        <w:rPr>
          <w:rFonts w:ascii="Times New Roman" w:hAnsi="Times New Roman"/>
          <w:b/>
          <w:lang w:eastAsia="pl-PL"/>
        </w:rPr>
      </w:pPr>
      <w:r>
        <w:rPr>
          <w:rFonts w:ascii="Times New Roman" w:hAnsi="Times New Roman"/>
          <w:b/>
          <w:lang w:eastAsia="pl-PL"/>
        </w:rPr>
        <w:t>„Bezpieczny obrót prawny - rozpoznawanie spraw cywilnych i egzekwowanie roszczeń”</w:t>
      </w:r>
    </w:p>
    <w:p w14:paraId="6EFFAC69" w14:textId="77777777" w:rsidR="00C62D0B" w:rsidRDefault="00C62D0B" w:rsidP="00C62D0B">
      <w:pPr>
        <w:jc w:val="center"/>
        <w:rPr>
          <w:rFonts w:ascii="Times New Roman" w:hAnsi="Times New Roman"/>
          <w:b/>
          <w:lang w:eastAsia="pl-PL"/>
        </w:rPr>
      </w:pPr>
    </w:p>
    <w:p w14:paraId="61862C6E" w14:textId="77777777" w:rsidR="00C62D0B" w:rsidRDefault="00C62D0B" w:rsidP="00C62D0B">
      <w:pPr>
        <w:jc w:val="center"/>
        <w:rPr>
          <w:rFonts w:ascii="Times New Roman" w:hAnsi="Times New Roman"/>
          <w:b/>
          <w:lang w:eastAsia="pl-PL"/>
        </w:rPr>
      </w:pPr>
      <w:r>
        <w:rPr>
          <w:rFonts w:ascii="Times New Roman" w:hAnsi="Times New Roman"/>
          <w:b/>
          <w:lang w:eastAsia="pl-PL"/>
        </w:rPr>
        <w:t>KWESTIONARIUSZ OSOBOWY</w:t>
      </w:r>
    </w:p>
    <w:p w14:paraId="73637490" w14:textId="77777777" w:rsidR="00C62D0B" w:rsidRDefault="00C62D0B" w:rsidP="00C62D0B">
      <w:pPr>
        <w:jc w:val="center"/>
        <w:rPr>
          <w:rFonts w:ascii="Times New Roman" w:hAnsi="Times New Roman"/>
          <w:b/>
          <w:lang w:eastAsia="pl-PL"/>
        </w:rPr>
      </w:pPr>
    </w:p>
    <w:p w14:paraId="497BBB23" w14:textId="77777777" w:rsidR="00C62D0B" w:rsidRDefault="00C62D0B" w:rsidP="00C62D0B">
      <w:pPr>
        <w:tabs>
          <w:tab w:val="right" w:leader="dot" w:pos="9072"/>
        </w:tabs>
        <w:jc w:val="both"/>
        <w:rPr>
          <w:rFonts w:ascii="Times New Roman" w:hAnsi="Times New Roman"/>
          <w:lang w:eastAsia="pl-PL"/>
        </w:rPr>
      </w:pPr>
      <w:r>
        <w:rPr>
          <w:rFonts w:ascii="Times New Roman" w:hAnsi="Times New Roman"/>
          <w:lang w:eastAsia="pl-PL"/>
        </w:rPr>
        <w:t>Imię i nazwisko:</w:t>
      </w:r>
      <w:r>
        <w:rPr>
          <w:rFonts w:ascii="Times New Roman" w:hAnsi="Times New Roman"/>
          <w:lang w:eastAsia="pl-PL"/>
        </w:rPr>
        <w:tab/>
      </w:r>
    </w:p>
    <w:p w14:paraId="2AC70D40" w14:textId="77777777" w:rsidR="00C62D0B" w:rsidRDefault="00C62D0B" w:rsidP="00C62D0B">
      <w:pPr>
        <w:tabs>
          <w:tab w:val="right" w:leader="dot" w:pos="9072"/>
        </w:tabs>
        <w:jc w:val="both"/>
        <w:rPr>
          <w:rFonts w:ascii="Times New Roman" w:hAnsi="Times New Roman"/>
          <w:lang w:eastAsia="pl-PL"/>
        </w:rPr>
      </w:pPr>
      <w:r>
        <w:rPr>
          <w:rFonts w:ascii="Times New Roman" w:hAnsi="Times New Roman"/>
          <w:lang w:eastAsia="pl-PL"/>
        </w:rPr>
        <w:t>Data urodzenia:</w:t>
      </w:r>
      <w:r>
        <w:rPr>
          <w:rFonts w:ascii="Times New Roman" w:hAnsi="Times New Roman"/>
          <w:lang w:eastAsia="pl-PL"/>
        </w:rPr>
        <w:tab/>
      </w:r>
    </w:p>
    <w:p w14:paraId="31541A6E" w14:textId="77777777" w:rsidR="00C62D0B" w:rsidRDefault="00C62D0B" w:rsidP="00C62D0B">
      <w:pPr>
        <w:tabs>
          <w:tab w:val="right" w:leader="dot" w:pos="9072"/>
        </w:tabs>
        <w:jc w:val="both"/>
        <w:rPr>
          <w:rFonts w:ascii="Times New Roman" w:hAnsi="Times New Roman"/>
          <w:lang w:eastAsia="pl-PL"/>
        </w:rPr>
      </w:pPr>
      <w:r>
        <w:rPr>
          <w:rFonts w:ascii="Times New Roman" w:hAnsi="Times New Roman"/>
          <w:lang w:eastAsia="pl-PL"/>
        </w:rPr>
        <w:t>Adres do korespondencji:</w:t>
      </w:r>
      <w:r>
        <w:rPr>
          <w:rFonts w:ascii="Times New Roman" w:hAnsi="Times New Roman"/>
          <w:lang w:eastAsia="pl-PL"/>
        </w:rPr>
        <w:tab/>
      </w:r>
    </w:p>
    <w:p w14:paraId="0286C10F" w14:textId="77777777" w:rsidR="00C62D0B" w:rsidRDefault="00C62D0B" w:rsidP="00C62D0B">
      <w:pPr>
        <w:tabs>
          <w:tab w:val="right" w:leader="dot" w:pos="9072"/>
        </w:tabs>
        <w:jc w:val="both"/>
        <w:rPr>
          <w:rFonts w:ascii="Times New Roman" w:hAnsi="Times New Roman"/>
          <w:lang w:eastAsia="pl-PL"/>
        </w:rPr>
      </w:pPr>
      <w:r>
        <w:rPr>
          <w:rFonts w:ascii="Times New Roman" w:hAnsi="Times New Roman"/>
          <w:lang w:eastAsia="pl-PL"/>
        </w:rPr>
        <w:t>Adres e-mail:</w:t>
      </w:r>
      <w:r>
        <w:rPr>
          <w:rFonts w:ascii="Times New Roman" w:hAnsi="Times New Roman"/>
          <w:lang w:eastAsia="pl-PL"/>
        </w:rPr>
        <w:tab/>
      </w:r>
    </w:p>
    <w:p w14:paraId="06A920CA" w14:textId="77777777" w:rsidR="00C62D0B" w:rsidRDefault="00C62D0B" w:rsidP="00C62D0B">
      <w:pPr>
        <w:tabs>
          <w:tab w:val="right" w:leader="dot" w:pos="9072"/>
        </w:tabs>
        <w:jc w:val="both"/>
        <w:rPr>
          <w:rFonts w:ascii="Times New Roman" w:hAnsi="Times New Roman"/>
          <w:lang w:eastAsia="pl-PL"/>
        </w:rPr>
      </w:pPr>
      <w:r>
        <w:rPr>
          <w:rFonts w:ascii="Times New Roman" w:hAnsi="Times New Roman"/>
          <w:lang w:eastAsia="pl-PL"/>
        </w:rPr>
        <w:t>Tytuł pracy magisterskiej:</w:t>
      </w:r>
      <w:r>
        <w:rPr>
          <w:rFonts w:ascii="Times New Roman" w:hAnsi="Times New Roman"/>
          <w:lang w:eastAsia="pl-PL"/>
        </w:rPr>
        <w:tab/>
      </w:r>
    </w:p>
    <w:p w14:paraId="215B8BAD" w14:textId="77777777" w:rsidR="00C62D0B" w:rsidRDefault="00C62D0B" w:rsidP="00C62D0B">
      <w:pPr>
        <w:tabs>
          <w:tab w:val="right" w:leader="dot" w:pos="9072"/>
        </w:tabs>
        <w:jc w:val="both"/>
        <w:rPr>
          <w:rFonts w:ascii="Times New Roman" w:hAnsi="Times New Roman"/>
          <w:lang w:eastAsia="pl-PL"/>
        </w:rPr>
      </w:pPr>
      <w:r>
        <w:rPr>
          <w:rFonts w:ascii="Times New Roman" w:hAnsi="Times New Roman"/>
          <w:lang w:eastAsia="pl-PL"/>
        </w:rPr>
        <w:t>Promotor pracy magisterskiej:</w:t>
      </w:r>
      <w:r>
        <w:rPr>
          <w:rFonts w:ascii="Times New Roman" w:hAnsi="Times New Roman"/>
          <w:lang w:eastAsia="pl-PL"/>
        </w:rPr>
        <w:tab/>
      </w:r>
    </w:p>
    <w:p w14:paraId="500A2F59" w14:textId="77777777" w:rsidR="00C62D0B" w:rsidRDefault="00C62D0B" w:rsidP="00C62D0B">
      <w:pPr>
        <w:tabs>
          <w:tab w:val="right" w:leader="dot" w:pos="9072"/>
        </w:tabs>
        <w:jc w:val="both"/>
        <w:rPr>
          <w:rFonts w:ascii="Times New Roman" w:hAnsi="Times New Roman"/>
          <w:lang w:eastAsia="pl-PL"/>
        </w:rPr>
      </w:pPr>
      <w:r>
        <w:rPr>
          <w:rFonts w:ascii="Times New Roman" w:hAnsi="Times New Roman"/>
          <w:lang w:eastAsia="pl-PL"/>
        </w:rPr>
        <w:t>Recenzent pracy magisterskiej:</w:t>
      </w:r>
      <w:r>
        <w:rPr>
          <w:rFonts w:ascii="Times New Roman" w:hAnsi="Times New Roman"/>
          <w:lang w:eastAsia="pl-PL"/>
        </w:rPr>
        <w:tab/>
      </w:r>
    </w:p>
    <w:p w14:paraId="31C74D2D" w14:textId="77777777" w:rsidR="00C62D0B" w:rsidRDefault="00C62D0B" w:rsidP="00C62D0B">
      <w:pPr>
        <w:tabs>
          <w:tab w:val="right" w:leader="dot" w:pos="9072"/>
        </w:tabs>
        <w:jc w:val="both"/>
        <w:rPr>
          <w:rFonts w:ascii="Times New Roman" w:hAnsi="Times New Roman"/>
          <w:lang w:eastAsia="pl-PL"/>
        </w:rPr>
      </w:pPr>
      <w:bookmarkStart w:id="0" w:name="_Hlk183424727"/>
      <w:r>
        <w:rPr>
          <w:rFonts w:ascii="Times New Roman" w:hAnsi="Times New Roman"/>
          <w:lang w:eastAsia="pl-PL"/>
        </w:rPr>
        <w:t>Nazwa uczelni, na której praca została obroniona</w:t>
      </w:r>
      <w:bookmarkEnd w:id="0"/>
      <w:r>
        <w:rPr>
          <w:rFonts w:ascii="Times New Roman" w:hAnsi="Times New Roman"/>
          <w:lang w:eastAsia="pl-PL"/>
        </w:rPr>
        <w:t>:</w:t>
      </w:r>
      <w:r>
        <w:rPr>
          <w:rFonts w:ascii="Times New Roman" w:hAnsi="Times New Roman"/>
          <w:lang w:eastAsia="pl-PL"/>
        </w:rPr>
        <w:tab/>
      </w:r>
    </w:p>
    <w:p w14:paraId="45E87F6E" w14:textId="77777777" w:rsidR="00C62D0B" w:rsidRDefault="00C62D0B" w:rsidP="00C62D0B">
      <w:pPr>
        <w:tabs>
          <w:tab w:val="right" w:leader="dot" w:pos="9072"/>
        </w:tabs>
        <w:jc w:val="both"/>
        <w:rPr>
          <w:rFonts w:ascii="Times New Roman" w:hAnsi="Times New Roman"/>
          <w:lang w:eastAsia="pl-PL"/>
        </w:rPr>
      </w:pPr>
      <w:r>
        <w:rPr>
          <w:rFonts w:ascii="Times New Roman" w:hAnsi="Times New Roman"/>
          <w:lang w:eastAsia="pl-PL"/>
        </w:rPr>
        <w:t>Data obrony:</w:t>
      </w:r>
      <w:r>
        <w:rPr>
          <w:rFonts w:ascii="Times New Roman" w:hAnsi="Times New Roman"/>
          <w:lang w:eastAsia="pl-PL"/>
        </w:rPr>
        <w:tab/>
      </w:r>
    </w:p>
    <w:p w14:paraId="036D6EC3" w14:textId="77777777" w:rsidR="00C62D0B" w:rsidRDefault="00C62D0B" w:rsidP="00C62D0B">
      <w:pPr>
        <w:spacing w:line="360" w:lineRule="auto"/>
        <w:jc w:val="both"/>
        <w:rPr>
          <w:rFonts w:ascii="Times New Roman" w:eastAsia="Times New Roman" w:hAnsi="Times New Roman"/>
          <w:sz w:val="24"/>
          <w:szCs w:val="24"/>
          <w:lang w:eastAsia="pl-PL"/>
        </w:rPr>
      </w:pPr>
    </w:p>
    <w:p w14:paraId="183EF37A" w14:textId="77777777" w:rsidR="00C62D0B" w:rsidRDefault="00C62D0B" w:rsidP="00C62D0B">
      <w:pPr>
        <w:suppressAutoHyphens w:val="0"/>
        <w:spacing w:after="6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Wyrażam zgodę na przetwarzanie moich danych osobowych, w </w:t>
      </w:r>
      <w:r>
        <w:rPr>
          <w:sz w:val="24"/>
          <w:szCs w:val="24"/>
        </w:rPr>
        <w:t>celu przeprowadzenia i rozstrzygnięcia Konkursu Fundacji na rzecz Bezpiecznego Obrotu Prawnego na najlepszą pracę magisterską im. prof. Janusza Jankowskiego „Bezpieczny obrót prawny - rozpoznawanie spraw cywilnych i egzekwowanie roszczeń” (dalej Konkurs) zgodnie z jego Regulaminem.</w:t>
      </w:r>
      <w:r>
        <w:rPr>
          <w:rFonts w:ascii="Times New Roman" w:eastAsia="Times New Roman" w:hAnsi="Times New Roman"/>
          <w:sz w:val="24"/>
          <w:szCs w:val="24"/>
          <w:lang w:eastAsia="pl-PL"/>
        </w:rPr>
        <w:t xml:space="preserve"> </w:t>
      </w:r>
    </w:p>
    <w:p w14:paraId="420F517B" w14:textId="77777777" w:rsidR="00C62D0B" w:rsidRDefault="00C62D0B" w:rsidP="00C62D0B">
      <w:pPr>
        <w:suppressAutoHyphens w:val="0"/>
        <w:spacing w:after="6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Ponadto zgadzam się na upublicznienie mojego imienia i nazwiska jako ewentualnego laureata Konkursu na stronach internetowych:</w:t>
      </w:r>
    </w:p>
    <w:p w14:paraId="60B5C46F" w14:textId="77777777" w:rsidR="00C62D0B" w:rsidRDefault="00C62D0B" w:rsidP="00C62D0B">
      <w:pPr>
        <w:suppressAutoHyphens w:val="0"/>
        <w:spacing w:after="6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na stronie internetowej Fundacji </w:t>
      </w:r>
      <w:hyperlink r:id="rId4" w:history="1">
        <w:r>
          <w:rPr>
            <w:rStyle w:val="Hipercze"/>
            <w:rFonts w:ascii="Times New Roman" w:eastAsia="Times New Roman" w:hAnsi="Times New Roman"/>
            <w:sz w:val="24"/>
            <w:szCs w:val="24"/>
            <w:lang w:eastAsia="pl-PL"/>
          </w:rPr>
          <w:t>http://bezpiecznyobrot.org</w:t>
        </w:r>
      </w:hyperlink>
      <w:r>
        <w:rPr>
          <w:rFonts w:ascii="Times New Roman" w:eastAsia="Times New Roman" w:hAnsi="Times New Roman"/>
          <w:sz w:val="24"/>
          <w:szCs w:val="24"/>
          <w:lang w:eastAsia="pl-PL"/>
        </w:rPr>
        <w:t xml:space="preserve"> - tak/nie</w:t>
      </w:r>
    </w:p>
    <w:p w14:paraId="383DAD9E" w14:textId="77777777" w:rsidR="00C62D0B" w:rsidRDefault="00C62D0B" w:rsidP="00C62D0B">
      <w:pPr>
        <w:suppressAutoHyphens w:val="0"/>
        <w:spacing w:after="6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na stronie internetowej Wydziału Prawa i Administracji Uniwersytetu Łódzkiego  </w:t>
      </w:r>
      <w:hyperlink r:id="rId5" w:history="1">
        <w:r>
          <w:rPr>
            <w:rStyle w:val="Hipercze"/>
            <w:rFonts w:ascii="Times New Roman" w:eastAsia="Times New Roman" w:hAnsi="Times New Roman"/>
            <w:sz w:val="24"/>
            <w:szCs w:val="24"/>
            <w:lang w:eastAsia="pl-PL"/>
          </w:rPr>
          <w:t>https://www.uni.lodz.pl/wydzialy-i-jednostki-ul/centrum-badan-nad-aksjologia-procedur-cywilnych</w:t>
        </w:r>
      </w:hyperlink>
      <w:r>
        <w:rPr>
          <w:rFonts w:ascii="Times New Roman" w:eastAsia="Times New Roman" w:hAnsi="Times New Roman"/>
          <w:sz w:val="24"/>
          <w:szCs w:val="24"/>
          <w:lang w:eastAsia="pl-PL"/>
        </w:rPr>
        <w:t xml:space="preserve"> - tak/nie.</w:t>
      </w:r>
    </w:p>
    <w:p w14:paraId="313A5154" w14:textId="77777777" w:rsidR="00C62D0B" w:rsidRDefault="00C62D0B" w:rsidP="00C62D0B">
      <w:pPr>
        <w:suppressAutoHyphens w:val="0"/>
        <w:spacing w:after="6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Jednocześnie oświadczam, że zostałem poinformowana/y, iż mam prawo w dowolnym momencie wycofać zgodę, a także, że wycofanie zgody nie wpływa na zgodność z prawem przetwarzania, którego dokonano na podstawie ww. zgody przed jej wycofaniem, jednakże może to być równoważne ze wycofaniem się z udziału w Konkursie.</w:t>
      </w:r>
    </w:p>
    <w:p w14:paraId="254ECF92" w14:textId="77777777" w:rsidR="00C62D0B" w:rsidRDefault="00C62D0B" w:rsidP="00C62D0B">
      <w:pPr>
        <w:suppressAutoHyphens w:val="0"/>
        <w:spacing w:after="60" w:line="240" w:lineRule="auto"/>
        <w:jc w:val="both"/>
        <w:rPr>
          <w:rFonts w:ascii="Times New Roman" w:eastAsia="Times New Roman" w:hAnsi="Times New Roman"/>
          <w:sz w:val="24"/>
          <w:szCs w:val="24"/>
          <w:lang w:eastAsia="pl-PL"/>
        </w:rPr>
      </w:pPr>
    </w:p>
    <w:p w14:paraId="5B7DD586" w14:textId="77777777" w:rsidR="00C62D0B" w:rsidRDefault="00C62D0B" w:rsidP="00C62D0B">
      <w:pPr>
        <w:suppressAutoHyphens w:val="0"/>
        <w:spacing w:after="6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14:paraId="05756C72" w14:textId="77777777" w:rsidR="00C62D0B" w:rsidRDefault="00C62D0B" w:rsidP="00C62D0B">
      <w:pPr>
        <w:suppressAutoHyphens w:val="0"/>
        <w:spacing w:after="6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Data, imię i nazwisko uczestnika Konkursu</w:t>
      </w:r>
    </w:p>
    <w:p w14:paraId="04CE0113" w14:textId="77777777" w:rsidR="00C62D0B" w:rsidRDefault="00C62D0B" w:rsidP="00C62D0B">
      <w:pPr>
        <w:suppressAutoHyphens w:val="0"/>
        <w:spacing w:after="60" w:line="240" w:lineRule="auto"/>
        <w:jc w:val="both"/>
        <w:rPr>
          <w:rFonts w:ascii="Times New Roman" w:eastAsia="Times New Roman" w:hAnsi="Times New Roman"/>
          <w:sz w:val="24"/>
          <w:szCs w:val="24"/>
          <w:lang w:eastAsia="pl-PL"/>
        </w:rPr>
      </w:pPr>
    </w:p>
    <w:p w14:paraId="6E0BD718" w14:textId="77777777" w:rsidR="00C62D0B" w:rsidRDefault="00C62D0B" w:rsidP="00C62D0B">
      <w:pPr>
        <w:suppressAutoHyphens w:val="0"/>
        <w:spacing w:after="120" w:line="240" w:lineRule="auto"/>
        <w:jc w:val="both"/>
        <w:rPr>
          <w:rFonts w:ascii="Times New Roman" w:eastAsia="Times New Roman" w:hAnsi="Times New Roman"/>
          <w:b/>
          <w:bCs/>
          <w:sz w:val="24"/>
          <w:szCs w:val="24"/>
          <w:lang w:eastAsia="pl-PL"/>
        </w:rPr>
      </w:pPr>
    </w:p>
    <w:p w14:paraId="57479F77" w14:textId="77777777" w:rsidR="00C62D0B" w:rsidRDefault="00C62D0B" w:rsidP="00C62D0B">
      <w:pPr>
        <w:suppressAutoHyphens w:val="0"/>
        <w:spacing w:after="120" w:line="240" w:lineRule="auto"/>
        <w:jc w:val="both"/>
        <w:rPr>
          <w:rFonts w:ascii="Times New Roman" w:eastAsia="Times New Roman" w:hAnsi="Times New Roman"/>
          <w:b/>
          <w:bCs/>
          <w:sz w:val="24"/>
          <w:szCs w:val="24"/>
          <w:lang w:eastAsia="pl-PL"/>
        </w:rPr>
      </w:pPr>
    </w:p>
    <w:p w14:paraId="71BD79DC" w14:textId="77777777" w:rsidR="00C62D0B" w:rsidRDefault="00C62D0B" w:rsidP="00C62D0B">
      <w:pPr>
        <w:suppressAutoHyphens w:val="0"/>
        <w:spacing w:after="120" w:line="240" w:lineRule="auto"/>
        <w:jc w:val="both"/>
        <w:rPr>
          <w:rFonts w:ascii="Times New Roman" w:eastAsia="Times New Roman" w:hAnsi="Times New Roman"/>
          <w:b/>
          <w:bCs/>
          <w:sz w:val="24"/>
          <w:szCs w:val="24"/>
          <w:lang w:eastAsia="pl-PL"/>
        </w:rPr>
      </w:pPr>
    </w:p>
    <w:p w14:paraId="42D36BC9" w14:textId="77777777" w:rsidR="00C62D0B" w:rsidRDefault="00C62D0B" w:rsidP="00C62D0B">
      <w:pPr>
        <w:suppressAutoHyphens w:val="0"/>
        <w:spacing w:after="120" w:line="240" w:lineRule="auto"/>
        <w:jc w:val="both"/>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lastRenderedPageBreak/>
        <w:t>Informacja o przetwarzaniu danych osobowych</w:t>
      </w:r>
    </w:p>
    <w:p w14:paraId="43DADAC8" w14:textId="77777777" w:rsidR="00C62D0B" w:rsidRDefault="00C62D0B" w:rsidP="00C62D0B">
      <w:pPr>
        <w:suppressAutoHyphens w:val="0"/>
        <w:spacing w:after="60" w:line="240" w:lineRule="auto"/>
        <w:jc w:val="both"/>
        <w:rPr>
          <w:sz w:val="24"/>
          <w:szCs w:val="24"/>
        </w:rPr>
      </w:pPr>
      <w:r>
        <w:rPr>
          <w:rFonts w:ascii="Times New Roman" w:eastAsia="Times New Roman" w:hAnsi="Times New Roman"/>
          <w:sz w:val="24"/>
          <w:szCs w:val="24"/>
          <w:lang w:eastAsia="pl-PL"/>
        </w:rPr>
        <w:t xml:space="preserve">Administratorem danych jest Fundacja na rzecz Bezpiecznego Obrotu Prawnego </w:t>
      </w:r>
      <w:r>
        <w:rPr>
          <w:sz w:val="24"/>
          <w:szCs w:val="24"/>
        </w:rPr>
        <w:t xml:space="preserve">z siedzibą przy ul. Dzikiej 19/23 w Warszawie (kod pocztowy: 00-172), tel.: (22) 887 61 70, adres e-mail: fundacja@bezpiecznyobrot.org. </w:t>
      </w:r>
    </w:p>
    <w:p w14:paraId="3E07FF8D" w14:textId="77777777" w:rsidR="00C62D0B" w:rsidRDefault="00C62D0B" w:rsidP="00C62D0B">
      <w:pPr>
        <w:suppressAutoHyphens w:val="0"/>
        <w:spacing w:after="120" w:line="240" w:lineRule="auto"/>
        <w:jc w:val="both"/>
        <w:rPr>
          <w:sz w:val="24"/>
          <w:szCs w:val="24"/>
        </w:rPr>
      </w:pPr>
      <w:r>
        <w:rPr>
          <w:sz w:val="24"/>
          <w:szCs w:val="24"/>
        </w:rPr>
        <w:t xml:space="preserve">Pani/Pana dane osobowe przetwarzane będą w celu przeprowadzenia i rozstrzygnięcia Konkursu Fundacji na rzecz Bezpiecznego Obrotu Prawnego na najlepszą pracę magisterską im. prof. Janusza Jankowskiego pn. „Bezpieczny obrót prawny - rozpoznawanie spraw cywilnych i egzekwowanie roszczeń” (dalej Konkurs) oraz w celu przekazania informacji o laureatach Konkursu na stronach internetowych na  podstawie  zgody,  tzn. art. 6  ust. 1  lit. a) ogólnego rozporządzenia o ochronie danych (dalej RODO). Dane laureatów Konkursu przetwarzane będą także </w:t>
      </w:r>
      <w:r>
        <w:rPr>
          <w:szCs w:val="21"/>
        </w:rPr>
        <w:t>w celach rozliczeniowych w związku z dokumentacją kosztów konkursu i rozliczenia podatku od nagród - na podstawie obowiązku prawnego administratora, wynikającego z przepisów ustawy o rachunkowości, ustawy o finansach publicznych oraz ustawy o podatku dochodowym od osób fizycznych, zgodnie z art. 6 ust. 1 lit. c RODO oraz w celu przekazania nagród laureatom konkursu, co mieści się w prawnie uzasadnionym interesie administratora, wynikającym z konieczności realizacji zobowiązań wobec uczestników Konkursu, zgodnie z art. 6 ust. 1 lit. f RODO.</w:t>
      </w:r>
    </w:p>
    <w:p w14:paraId="53E39658" w14:textId="77777777" w:rsidR="00C62D0B" w:rsidRDefault="00C62D0B" w:rsidP="00C62D0B">
      <w:pPr>
        <w:suppressAutoHyphens w:val="0"/>
        <w:spacing w:after="120" w:line="240" w:lineRule="auto"/>
        <w:jc w:val="both"/>
        <w:rPr>
          <w:sz w:val="24"/>
          <w:szCs w:val="24"/>
        </w:rPr>
      </w:pPr>
      <w:r>
        <w:rPr>
          <w:sz w:val="24"/>
          <w:szCs w:val="24"/>
        </w:rPr>
        <w:t xml:space="preserve">W związku z przetwarzaniem danych w celach, o których mowa powyżej odbiorcą danych osobowych będą podmioty przetwarzające dane w naszym imieniu: firma świadcząca usługi administrowania systemem informatycznym; firmy świadczące usługi hostingu poczty elektronicznej, hostingu stron internetowych oraz podmioty przetwarzające dane we własnym imieniu. </w:t>
      </w:r>
    </w:p>
    <w:p w14:paraId="5D0B8ACE" w14:textId="77777777" w:rsidR="00C62D0B" w:rsidRDefault="00C62D0B" w:rsidP="00C62D0B">
      <w:pPr>
        <w:suppressAutoHyphens w:val="0"/>
        <w:spacing w:after="120" w:line="240" w:lineRule="auto"/>
        <w:jc w:val="both"/>
        <w:rPr>
          <w:sz w:val="24"/>
          <w:szCs w:val="24"/>
        </w:rPr>
      </w:pPr>
      <w:r>
        <w:rPr>
          <w:sz w:val="24"/>
          <w:szCs w:val="24"/>
        </w:rPr>
        <w:t xml:space="preserve">Dane osobowe uczestników będą przetwarzane do czasu zakończenia konkursu i rozpatrzenia reklamacji. Dane uczestników i laureatów, w zakresie wymaganym przez przepisy prawa, będą przechowywane przez 10 kolejnych lat, po roku zakończenia Konkursu. Dane laureatów publikowane na stronach internetowych będą udostępniane do czasu wycofania zgody lub ustania wskazanego celu. </w:t>
      </w:r>
    </w:p>
    <w:p w14:paraId="1ED8DCB3" w14:textId="77777777" w:rsidR="00C62D0B" w:rsidRDefault="00C62D0B" w:rsidP="00C62D0B">
      <w:pPr>
        <w:suppressAutoHyphens w:val="0"/>
        <w:spacing w:after="120" w:line="240" w:lineRule="auto"/>
        <w:jc w:val="both"/>
        <w:rPr>
          <w:sz w:val="24"/>
          <w:szCs w:val="24"/>
        </w:rPr>
      </w:pPr>
      <w:r>
        <w:rPr>
          <w:sz w:val="24"/>
          <w:szCs w:val="24"/>
        </w:rPr>
        <w:t xml:space="preserve">Ma Pan/i prawo do dostępu do treści własnych danych osobowych oraz ich sprostowania, żądania usunięcia, ograniczenia przetwarzania, do przenoszenia danych, wniesienia sprzeciwu oraz do cofnięcia zgody w dowolnym momencie bez wpływu na zgodność z prawem przetwarzania, którego dokonano na podstawie zgody przed jej cofnięciem. Wycofanie zgody na przetwarzanie danych w celu udziału w konkursie, jest równoważne ze zrezygnowaniem z udziału, a jeśli została przyznana nagroda – z jej przepadkiem. Wycofanie zgody na upublicznienie danych na stronach internetowych, nie ma wpływu na możliwość udziału w Konkursie, jednak będzie oznaczało usunięcie informacji o laureacie Konkursu ze strony internetowej. </w:t>
      </w:r>
    </w:p>
    <w:p w14:paraId="00978D08" w14:textId="77777777" w:rsidR="00C62D0B" w:rsidRDefault="00C62D0B" w:rsidP="00C62D0B">
      <w:pPr>
        <w:suppressAutoHyphens w:val="0"/>
        <w:spacing w:after="120" w:line="240" w:lineRule="auto"/>
        <w:jc w:val="both"/>
        <w:rPr>
          <w:sz w:val="24"/>
          <w:szCs w:val="24"/>
        </w:rPr>
      </w:pPr>
      <w:r>
        <w:rPr>
          <w:sz w:val="24"/>
          <w:szCs w:val="24"/>
        </w:rPr>
        <w:t xml:space="preserve">Ma Pan/i prawo do wniesienia skargi do organu nadzorczego - do Prezesa Urzędu Ochrony Danych Osobowych, w razie uznania (przez Panią/Pana), że przetwarzanie danych osobowych dotyczących Pana/i narusza przepisy RODO. </w:t>
      </w:r>
    </w:p>
    <w:p w14:paraId="510A22C1" w14:textId="77777777" w:rsidR="00C62D0B" w:rsidRDefault="00C62D0B" w:rsidP="00C62D0B">
      <w:pPr>
        <w:suppressAutoHyphens w:val="0"/>
        <w:spacing w:line="240" w:lineRule="auto"/>
        <w:contextualSpacing/>
        <w:jc w:val="both"/>
        <w:rPr>
          <w:sz w:val="24"/>
          <w:szCs w:val="24"/>
        </w:rPr>
      </w:pPr>
      <w:r>
        <w:rPr>
          <w:sz w:val="24"/>
          <w:szCs w:val="24"/>
        </w:rPr>
        <w:t xml:space="preserve">Podanie i przesłanie przez Pana/Panią danych osobowych wymienionych w kwestionariuszu oraz zawartych w dokumentach wymaganych w Regulaminie Konkursu jest dobrowolne, a konsekwencją niepodania (nieprzesłania) tych danych będzie brak </w:t>
      </w:r>
      <w:r>
        <w:rPr>
          <w:sz w:val="24"/>
          <w:szCs w:val="24"/>
        </w:rPr>
        <w:lastRenderedPageBreak/>
        <w:t>możliwości wzięcia udziału w Konkursie. Wyrażenia zgody na zamieszczenie danych laureata na stronie lub stronach internetowych jest dobrowolne, a konsekwencją braku zgody będzie niepublikowanie danych laureata w Internecie.</w:t>
      </w:r>
      <w:r>
        <w:rPr>
          <w:sz w:val="24"/>
          <w:szCs w:val="24"/>
        </w:rPr>
        <w:tab/>
      </w:r>
    </w:p>
    <w:p w14:paraId="0CE41E75" w14:textId="77777777" w:rsidR="00C62D0B" w:rsidRDefault="00C62D0B" w:rsidP="00C62D0B">
      <w:pPr>
        <w:suppressAutoHyphens w:val="0"/>
        <w:spacing w:line="240" w:lineRule="auto"/>
        <w:contextualSpacing/>
        <w:jc w:val="both"/>
        <w:rPr>
          <w:sz w:val="24"/>
          <w:szCs w:val="24"/>
        </w:rPr>
      </w:pPr>
    </w:p>
    <w:p w14:paraId="2671335D" w14:textId="77777777" w:rsidR="00C62D0B" w:rsidRDefault="00C62D0B" w:rsidP="00C62D0B">
      <w:pPr>
        <w:spacing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Oświadczam, że zapoznałam/-em się z Regulaminem Konkursu i akceptuję jego postanowienia.</w:t>
      </w:r>
    </w:p>
    <w:p w14:paraId="5FCC4DDA" w14:textId="77777777" w:rsidR="00C62D0B" w:rsidRDefault="00C62D0B" w:rsidP="00C62D0B">
      <w:pPr>
        <w:suppressAutoHyphens w:val="0"/>
        <w:spacing w:after="6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14:paraId="3BD38095" w14:textId="77777777" w:rsidR="00C62D0B" w:rsidRDefault="00C62D0B" w:rsidP="00C62D0B">
      <w:pPr>
        <w:suppressAutoHyphens w:val="0"/>
        <w:spacing w:after="6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Data, imię i nazwisko uczestnika Konkursu</w:t>
      </w:r>
    </w:p>
    <w:p w14:paraId="3BF8AC8B" w14:textId="77777777" w:rsidR="00C62D0B" w:rsidRDefault="00C62D0B" w:rsidP="00C62D0B">
      <w:pPr>
        <w:spacing w:line="360" w:lineRule="auto"/>
        <w:jc w:val="both"/>
        <w:rPr>
          <w:rFonts w:ascii="Times New Roman" w:eastAsia="Times New Roman" w:hAnsi="Times New Roman"/>
          <w:sz w:val="24"/>
          <w:szCs w:val="24"/>
          <w:lang w:eastAsia="pl-PL"/>
        </w:rPr>
      </w:pPr>
    </w:p>
    <w:p w14:paraId="50A11EBD" w14:textId="77777777" w:rsidR="00AC2B43" w:rsidRDefault="00AC2B43"/>
    <w:sectPr w:rsidR="00AC2B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0B"/>
    <w:rsid w:val="00231B03"/>
    <w:rsid w:val="003806F5"/>
    <w:rsid w:val="00755FF6"/>
    <w:rsid w:val="00795E59"/>
    <w:rsid w:val="00AC2B43"/>
    <w:rsid w:val="00C62D0B"/>
    <w:rsid w:val="00CF0C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86106"/>
  <w15:chartTrackingRefBased/>
  <w15:docId w15:val="{3897E697-5217-4228-A395-D6EEBD91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2D0B"/>
    <w:pPr>
      <w:suppressAutoHyphens/>
      <w:spacing w:line="256" w:lineRule="auto"/>
    </w:pPr>
    <w:rPr>
      <w:rFonts w:ascii="Sylfaen" w:eastAsia="Calibri" w:hAnsi="Sylfaen" w:cs="Times New Roman"/>
      <w:kern w:val="0"/>
      <w14:ligatures w14:val="none"/>
    </w:rPr>
  </w:style>
  <w:style w:type="paragraph" w:styleId="Nagwek1">
    <w:name w:val="heading 1"/>
    <w:basedOn w:val="Normalny"/>
    <w:next w:val="Normalny"/>
    <w:link w:val="Nagwek1Znak"/>
    <w:uiPriority w:val="9"/>
    <w:qFormat/>
    <w:rsid w:val="00C62D0B"/>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C62D0B"/>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C62D0B"/>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C62D0B"/>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C62D0B"/>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C62D0B"/>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C62D0B"/>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C62D0B"/>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C62D0B"/>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2D0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62D0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62D0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62D0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62D0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62D0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62D0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62D0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62D0B"/>
    <w:rPr>
      <w:rFonts w:eastAsiaTheme="majorEastAsia" w:cstheme="majorBidi"/>
      <w:color w:val="272727" w:themeColor="text1" w:themeTint="D8"/>
    </w:rPr>
  </w:style>
  <w:style w:type="paragraph" w:styleId="Tytu">
    <w:name w:val="Title"/>
    <w:basedOn w:val="Normalny"/>
    <w:next w:val="Normalny"/>
    <w:link w:val="TytuZnak"/>
    <w:uiPriority w:val="10"/>
    <w:qFormat/>
    <w:rsid w:val="00C62D0B"/>
    <w:pPr>
      <w:suppressAutoHyphens w:val="0"/>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C62D0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62D0B"/>
    <w:pPr>
      <w:numPr>
        <w:ilvl w:val="1"/>
      </w:numPr>
      <w:suppressAutoHyphens w:val="0"/>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C62D0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62D0B"/>
    <w:pPr>
      <w:suppressAutoHyphens w:val="0"/>
      <w:spacing w:before="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C62D0B"/>
    <w:rPr>
      <w:i/>
      <w:iCs/>
      <w:color w:val="404040" w:themeColor="text1" w:themeTint="BF"/>
    </w:rPr>
  </w:style>
  <w:style w:type="paragraph" w:styleId="Akapitzlist">
    <w:name w:val="List Paragraph"/>
    <w:basedOn w:val="Normalny"/>
    <w:uiPriority w:val="34"/>
    <w:qFormat/>
    <w:rsid w:val="00C62D0B"/>
    <w:pPr>
      <w:suppressAutoHyphens w:val="0"/>
      <w:spacing w:line="259" w:lineRule="auto"/>
      <w:ind w:left="720"/>
      <w:contextualSpacing/>
    </w:pPr>
    <w:rPr>
      <w:rFonts w:asciiTheme="minorHAnsi" w:eastAsiaTheme="minorHAnsi" w:hAnsiTheme="minorHAnsi" w:cstheme="minorBidi"/>
      <w:kern w:val="2"/>
      <w14:ligatures w14:val="standardContextual"/>
    </w:rPr>
  </w:style>
  <w:style w:type="character" w:styleId="Wyrnienieintensywne">
    <w:name w:val="Intense Emphasis"/>
    <w:basedOn w:val="Domylnaczcionkaakapitu"/>
    <w:uiPriority w:val="21"/>
    <w:qFormat/>
    <w:rsid w:val="00C62D0B"/>
    <w:rPr>
      <w:i/>
      <w:iCs/>
      <w:color w:val="2F5496" w:themeColor="accent1" w:themeShade="BF"/>
    </w:rPr>
  </w:style>
  <w:style w:type="paragraph" w:styleId="Cytatintensywny">
    <w:name w:val="Intense Quote"/>
    <w:basedOn w:val="Normalny"/>
    <w:next w:val="Normalny"/>
    <w:link w:val="CytatintensywnyZnak"/>
    <w:uiPriority w:val="30"/>
    <w:qFormat/>
    <w:rsid w:val="00C62D0B"/>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C62D0B"/>
    <w:rPr>
      <w:i/>
      <w:iCs/>
      <w:color w:val="2F5496" w:themeColor="accent1" w:themeShade="BF"/>
    </w:rPr>
  </w:style>
  <w:style w:type="character" w:styleId="Odwoanieintensywne">
    <w:name w:val="Intense Reference"/>
    <w:basedOn w:val="Domylnaczcionkaakapitu"/>
    <w:uiPriority w:val="32"/>
    <w:qFormat/>
    <w:rsid w:val="00C62D0B"/>
    <w:rPr>
      <w:b/>
      <w:bCs/>
      <w:smallCaps/>
      <w:color w:val="2F5496" w:themeColor="accent1" w:themeShade="BF"/>
      <w:spacing w:val="5"/>
    </w:rPr>
  </w:style>
  <w:style w:type="character" w:styleId="Hipercze">
    <w:name w:val="Hyperlink"/>
    <w:uiPriority w:val="99"/>
    <w:semiHidden/>
    <w:unhideWhenUsed/>
    <w:rsid w:val="00C62D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ni.lodz.pl/wydzialy-i-jednostki-ul/centrum-badan-nad-aksjologia-procedur-cywilnych" TargetMode="External"/><Relationship Id="rId4" Type="http://schemas.openxmlformats.org/officeDocument/2006/relationships/hyperlink" Target="http://bezpiecznyobrot.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4663</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Krajowa Rada Notarialna (Dominika Śnieżko)</dc:creator>
  <cp:keywords/>
  <dc:description/>
  <cp:lastModifiedBy>Krajowa Rada Notarialna (Dominika Śnieżko)</cp:lastModifiedBy>
  <cp:revision>1</cp:revision>
  <dcterms:created xsi:type="dcterms:W3CDTF">2026-04-20T08:14:00Z</dcterms:created>
  <dcterms:modified xsi:type="dcterms:W3CDTF">2026-04-20T08:15:00Z</dcterms:modified>
</cp:coreProperties>
</file>