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1E30" w14:textId="664E1440" w:rsidR="003D19C6" w:rsidRDefault="00634AC0" w:rsidP="00634AC0">
      <w:pPr>
        <w:pStyle w:val="Teksttreci0"/>
        <w:spacing w:after="0" w:line="360" w:lineRule="auto"/>
        <w:jc w:val="center"/>
        <w:rPr>
          <w:rStyle w:val="Teksttreci"/>
          <w:rFonts w:ascii="Calibri" w:hAnsi="Calibri" w:cs="Calibri"/>
          <w:b/>
          <w:bCs/>
          <w:sz w:val="22"/>
          <w:szCs w:val="22"/>
        </w:rPr>
      </w:pPr>
      <w:r w:rsidRPr="00634AC0">
        <w:rPr>
          <w:rStyle w:val="Teksttreci"/>
          <w:rFonts w:ascii="Calibri" w:hAnsi="Calibri" w:cs="Calibri"/>
          <w:b/>
          <w:bCs/>
          <w:sz w:val="22"/>
          <w:szCs w:val="22"/>
        </w:rPr>
        <w:t>Zarządzenie nr 15 a</w:t>
      </w:r>
      <w:r w:rsidRPr="00634AC0">
        <w:rPr>
          <w:rStyle w:val="Teksttreci"/>
          <w:rFonts w:ascii="Calibri" w:hAnsi="Calibri" w:cs="Calibri"/>
          <w:b/>
          <w:bCs/>
          <w:sz w:val="22"/>
          <w:szCs w:val="22"/>
        </w:rPr>
        <w:br/>
        <w:t>Dziekana Wydziału Prawa i Administracji UŁ</w:t>
      </w:r>
      <w:r w:rsidRPr="00634AC0">
        <w:rPr>
          <w:rStyle w:val="Teksttreci"/>
          <w:rFonts w:ascii="Calibri" w:hAnsi="Calibri" w:cs="Calibri"/>
          <w:b/>
          <w:bCs/>
          <w:sz w:val="22"/>
          <w:szCs w:val="22"/>
        </w:rPr>
        <w:br/>
        <w:t>z dnia 14 marca 2011 r.</w:t>
      </w:r>
      <w:r w:rsidRPr="00634AC0">
        <w:rPr>
          <w:rStyle w:val="Teksttreci"/>
          <w:rFonts w:ascii="Calibri" w:hAnsi="Calibri" w:cs="Calibri"/>
          <w:b/>
          <w:bCs/>
          <w:sz w:val="22"/>
          <w:szCs w:val="22"/>
        </w:rPr>
        <w:br/>
        <w:t>w sprawie zadań</w:t>
      </w:r>
      <w:r>
        <w:rPr>
          <w:rStyle w:val="Teksttreci"/>
          <w:rFonts w:ascii="Calibri" w:hAnsi="Calibri" w:cs="Calibri"/>
          <w:b/>
          <w:bCs/>
          <w:sz w:val="22"/>
          <w:szCs w:val="22"/>
        </w:rPr>
        <w:t xml:space="preserve"> </w:t>
      </w:r>
      <w:r w:rsidRPr="00634AC0">
        <w:rPr>
          <w:rStyle w:val="Teksttreci"/>
          <w:rFonts w:ascii="Calibri" w:hAnsi="Calibri" w:cs="Calibri"/>
          <w:b/>
          <w:bCs/>
          <w:sz w:val="22"/>
          <w:szCs w:val="22"/>
        </w:rPr>
        <w:t>Komisji ds. Jakości Kształcenia Wydziału Prawa i Administracji UŁ</w:t>
      </w:r>
    </w:p>
    <w:p w14:paraId="01B66157" w14:textId="77777777" w:rsidR="00634AC0" w:rsidRPr="00634AC0" w:rsidRDefault="00634AC0" w:rsidP="00634AC0">
      <w:pPr>
        <w:pStyle w:val="Teksttreci0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</w:p>
    <w:p w14:paraId="47611E31" w14:textId="77777777" w:rsidR="003D19C6" w:rsidRPr="00634AC0" w:rsidRDefault="00634AC0" w:rsidP="00634AC0">
      <w:pPr>
        <w:pStyle w:val="Teksttreci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34AC0">
        <w:rPr>
          <w:rStyle w:val="Teksttreci"/>
          <w:rFonts w:ascii="Calibri" w:hAnsi="Calibri" w:cs="Calibri"/>
          <w:sz w:val="22"/>
          <w:szCs w:val="22"/>
        </w:rPr>
        <w:t xml:space="preserve">Na podstawie § 8 ust. 1 Uchwały Senatu Uniwersytetu Łódzkiego nr 221 podjętej na 19 </w:t>
      </w:r>
      <w:r w:rsidRPr="00634AC0">
        <w:rPr>
          <w:rStyle w:val="Teksttreci"/>
          <w:rFonts w:ascii="Calibri" w:hAnsi="Calibri" w:cs="Calibri"/>
          <w:sz w:val="22"/>
          <w:szCs w:val="22"/>
        </w:rPr>
        <w:t>roboczym posiedzeniu z dnia 21 czerwca 2010 w sprawie: zapewnienia jakości kształcenia w UŁ zarządzam, co następuje:</w:t>
      </w:r>
    </w:p>
    <w:p w14:paraId="47611E32" w14:textId="77777777" w:rsidR="003D19C6" w:rsidRPr="00634AC0" w:rsidRDefault="00634AC0" w:rsidP="00634AC0">
      <w:pPr>
        <w:pStyle w:val="Teksttreci0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634AC0">
        <w:rPr>
          <w:rStyle w:val="Teksttreci"/>
          <w:rFonts w:ascii="Calibri" w:hAnsi="Calibri" w:cs="Calibri"/>
          <w:sz w:val="22"/>
          <w:szCs w:val="22"/>
        </w:rPr>
        <w:t>§1</w:t>
      </w:r>
    </w:p>
    <w:p w14:paraId="47611E33" w14:textId="77777777" w:rsidR="003D19C6" w:rsidRPr="00634AC0" w:rsidRDefault="00634AC0" w:rsidP="00634AC0">
      <w:pPr>
        <w:pStyle w:val="Teksttreci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34AC0">
        <w:rPr>
          <w:rStyle w:val="Teksttreci"/>
          <w:rFonts w:ascii="Calibri" w:hAnsi="Calibri" w:cs="Calibri"/>
          <w:sz w:val="22"/>
          <w:szCs w:val="22"/>
        </w:rPr>
        <w:t>Zarządzenie określa cele funkcjonowania Systemu Jakości Kształcenia i zadania Wydziałowej Komisji ds. Jakości Kształcenia.</w:t>
      </w:r>
    </w:p>
    <w:p w14:paraId="47611E34" w14:textId="77777777" w:rsidR="003D19C6" w:rsidRPr="00634AC0" w:rsidRDefault="00634AC0" w:rsidP="00634AC0">
      <w:pPr>
        <w:pStyle w:val="Teksttreci0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634AC0">
        <w:rPr>
          <w:rStyle w:val="Teksttreci"/>
          <w:rFonts w:ascii="Calibri" w:hAnsi="Calibri" w:cs="Calibri"/>
          <w:sz w:val="22"/>
          <w:szCs w:val="22"/>
        </w:rPr>
        <w:t>§2</w:t>
      </w:r>
    </w:p>
    <w:p w14:paraId="47611E35" w14:textId="77777777" w:rsidR="003D19C6" w:rsidRPr="00634AC0" w:rsidRDefault="00634AC0" w:rsidP="00634AC0">
      <w:pPr>
        <w:pStyle w:val="Teksttreci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34AC0">
        <w:rPr>
          <w:rStyle w:val="Teksttreci"/>
          <w:rFonts w:ascii="Calibri" w:hAnsi="Calibri" w:cs="Calibri"/>
          <w:sz w:val="22"/>
          <w:szCs w:val="22"/>
        </w:rPr>
        <w:t>Celem Systemu Jakości Kształcenia jest tworzenie warunków dla zapewnienia wysokiego poziomu wykształcenia akademickiego i zawodowego osób podejmujących studia na Wydziale Prawa i Administracji UŁ, a w szczególności:</w:t>
      </w:r>
    </w:p>
    <w:p w14:paraId="47611E36" w14:textId="77777777" w:rsidR="003D19C6" w:rsidRPr="00634AC0" w:rsidRDefault="00634AC0" w:rsidP="00634AC0">
      <w:pPr>
        <w:pStyle w:val="Teksttreci0"/>
        <w:numPr>
          <w:ilvl w:val="0"/>
          <w:numId w:val="1"/>
        </w:numPr>
        <w:tabs>
          <w:tab w:val="left" w:pos="362"/>
        </w:tabs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34AC0">
        <w:rPr>
          <w:rStyle w:val="Teksttreci"/>
          <w:rFonts w:ascii="Calibri" w:hAnsi="Calibri" w:cs="Calibri"/>
          <w:sz w:val="22"/>
          <w:szCs w:val="22"/>
        </w:rPr>
        <w:t>podnoszenie jakości kształcenia,</w:t>
      </w:r>
    </w:p>
    <w:p w14:paraId="47611E37" w14:textId="77777777" w:rsidR="003D19C6" w:rsidRPr="00634AC0" w:rsidRDefault="00634AC0" w:rsidP="00634AC0">
      <w:pPr>
        <w:pStyle w:val="Teksttreci0"/>
        <w:numPr>
          <w:ilvl w:val="0"/>
          <w:numId w:val="1"/>
        </w:numPr>
        <w:tabs>
          <w:tab w:val="left" w:pos="384"/>
        </w:tabs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34AC0">
        <w:rPr>
          <w:rStyle w:val="Teksttreci"/>
          <w:rFonts w:ascii="Calibri" w:hAnsi="Calibri" w:cs="Calibri"/>
          <w:sz w:val="22"/>
          <w:szCs w:val="22"/>
        </w:rPr>
        <w:t>podniesienie rangi pracy dydaktycznej,</w:t>
      </w:r>
    </w:p>
    <w:p w14:paraId="47611E38" w14:textId="77777777" w:rsidR="003D19C6" w:rsidRPr="00634AC0" w:rsidRDefault="00634AC0" w:rsidP="00634AC0">
      <w:pPr>
        <w:pStyle w:val="Teksttreci0"/>
        <w:numPr>
          <w:ilvl w:val="0"/>
          <w:numId w:val="1"/>
        </w:numPr>
        <w:tabs>
          <w:tab w:val="left" w:pos="380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634AC0">
        <w:rPr>
          <w:rStyle w:val="Teksttreci"/>
          <w:rFonts w:ascii="Calibri" w:hAnsi="Calibri" w:cs="Calibri"/>
          <w:sz w:val="22"/>
          <w:szCs w:val="22"/>
        </w:rPr>
        <w:t>zwiększanie mobilności studentów w kraju i za granicą.</w:t>
      </w:r>
    </w:p>
    <w:p w14:paraId="47611E39" w14:textId="77777777" w:rsidR="003D19C6" w:rsidRPr="00634AC0" w:rsidRDefault="00634AC0" w:rsidP="00634AC0">
      <w:pPr>
        <w:pStyle w:val="Teksttreci0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634AC0">
        <w:rPr>
          <w:rStyle w:val="Teksttreci"/>
          <w:rFonts w:ascii="Calibri" w:hAnsi="Calibri" w:cs="Calibri"/>
          <w:sz w:val="22"/>
          <w:szCs w:val="22"/>
        </w:rPr>
        <w:t>§3</w:t>
      </w:r>
    </w:p>
    <w:p w14:paraId="47611E3A" w14:textId="77777777" w:rsidR="003D19C6" w:rsidRPr="00634AC0" w:rsidRDefault="00634AC0" w:rsidP="00634AC0">
      <w:pPr>
        <w:pStyle w:val="Teksttreci0"/>
        <w:spacing w:after="0" w:line="360" w:lineRule="auto"/>
        <w:rPr>
          <w:rFonts w:ascii="Calibri" w:hAnsi="Calibri" w:cs="Calibri"/>
          <w:sz w:val="22"/>
          <w:szCs w:val="22"/>
        </w:rPr>
      </w:pPr>
      <w:r w:rsidRPr="00634AC0">
        <w:rPr>
          <w:rStyle w:val="Teksttreci"/>
          <w:rFonts w:ascii="Calibri" w:hAnsi="Calibri" w:cs="Calibri"/>
          <w:sz w:val="22"/>
          <w:szCs w:val="22"/>
        </w:rPr>
        <w:t>Do zadań Wydziałowej Komisji ds. Jakości Kształcenia należy w szczególności:</w:t>
      </w:r>
    </w:p>
    <w:p w14:paraId="47611E3B" w14:textId="77777777" w:rsidR="003D19C6" w:rsidRPr="00634AC0" w:rsidRDefault="00634AC0" w:rsidP="00634AC0">
      <w:pPr>
        <w:pStyle w:val="Teksttreci0"/>
        <w:numPr>
          <w:ilvl w:val="0"/>
          <w:numId w:val="2"/>
        </w:numPr>
        <w:tabs>
          <w:tab w:val="left" w:pos="355"/>
        </w:tabs>
        <w:spacing w:after="0" w:line="360" w:lineRule="auto"/>
        <w:rPr>
          <w:rFonts w:ascii="Calibri" w:hAnsi="Calibri" w:cs="Calibri"/>
          <w:sz w:val="22"/>
          <w:szCs w:val="22"/>
        </w:rPr>
      </w:pPr>
      <w:r w:rsidRPr="00634AC0">
        <w:rPr>
          <w:rStyle w:val="Teksttreci"/>
          <w:rFonts w:ascii="Calibri" w:hAnsi="Calibri" w:cs="Calibri"/>
          <w:sz w:val="22"/>
          <w:szCs w:val="22"/>
        </w:rPr>
        <w:t xml:space="preserve">opracowanie ogólnych założeń modelu zarządzania jakością na </w:t>
      </w:r>
      <w:proofErr w:type="spellStart"/>
      <w:r w:rsidRPr="00634AC0">
        <w:rPr>
          <w:rStyle w:val="Teksttreci"/>
          <w:rFonts w:ascii="Calibri" w:hAnsi="Calibri" w:cs="Calibri"/>
          <w:sz w:val="22"/>
          <w:szCs w:val="22"/>
        </w:rPr>
        <w:t>WPiA</w:t>
      </w:r>
      <w:proofErr w:type="spellEnd"/>
      <w:r w:rsidRPr="00634AC0">
        <w:rPr>
          <w:rStyle w:val="Teksttreci"/>
          <w:rFonts w:ascii="Calibri" w:hAnsi="Calibri" w:cs="Calibri"/>
          <w:sz w:val="22"/>
          <w:szCs w:val="22"/>
        </w:rPr>
        <w:t>;</w:t>
      </w:r>
    </w:p>
    <w:p w14:paraId="47611E3C" w14:textId="77777777" w:rsidR="003D19C6" w:rsidRPr="00634AC0" w:rsidRDefault="00634AC0" w:rsidP="00634AC0">
      <w:pPr>
        <w:pStyle w:val="Teksttreci0"/>
        <w:numPr>
          <w:ilvl w:val="0"/>
          <w:numId w:val="2"/>
        </w:numPr>
        <w:tabs>
          <w:tab w:val="left" w:pos="384"/>
        </w:tabs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34AC0">
        <w:rPr>
          <w:rStyle w:val="Teksttreci"/>
          <w:rFonts w:ascii="Calibri" w:hAnsi="Calibri" w:cs="Calibri"/>
          <w:sz w:val="22"/>
          <w:szCs w:val="22"/>
        </w:rPr>
        <w:t>przegląd planów studiów pod kątem prawidłowego zastosowania punktów ECTS (zgodnie z Zarządzeniem Rektora UŁ nr 25 z dn. 18.01.2010 r. w sprawie zasad funkcjonowania Europejskiego Systemu Transferu i Akumulacji Punktów (ECTS) w Uniwersytecie Łódzkim);</w:t>
      </w:r>
    </w:p>
    <w:p w14:paraId="47611E3D" w14:textId="77777777" w:rsidR="003D19C6" w:rsidRPr="00634AC0" w:rsidRDefault="00634AC0" w:rsidP="00634AC0">
      <w:pPr>
        <w:pStyle w:val="Teksttreci0"/>
        <w:numPr>
          <w:ilvl w:val="0"/>
          <w:numId w:val="2"/>
        </w:numPr>
        <w:tabs>
          <w:tab w:val="left" w:pos="384"/>
        </w:tabs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34AC0">
        <w:rPr>
          <w:rStyle w:val="Teksttreci"/>
          <w:rFonts w:ascii="Calibri" w:hAnsi="Calibri" w:cs="Calibri"/>
          <w:sz w:val="22"/>
          <w:szCs w:val="22"/>
        </w:rPr>
        <w:t>wskazanie nazwisk koordynatorów przedmiotów otrzymujących uprawnienia do wprowadzania opisów przedmiotów do USOS;</w:t>
      </w:r>
    </w:p>
    <w:p w14:paraId="47611E3E" w14:textId="77777777" w:rsidR="003D19C6" w:rsidRPr="00634AC0" w:rsidRDefault="00634AC0" w:rsidP="00634AC0">
      <w:pPr>
        <w:pStyle w:val="Teksttreci0"/>
        <w:numPr>
          <w:ilvl w:val="0"/>
          <w:numId w:val="2"/>
        </w:numPr>
        <w:tabs>
          <w:tab w:val="left" w:pos="384"/>
        </w:tabs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34AC0">
        <w:rPr>
          <w:rStyle w:val="Teksttreci"/>
          <w:rFonts w:ascii="Calibri" w:hAnsi="Calibri" w:cs="Calibri"/>
          <w:sz w:val="22"/>
          <w:szCs w:val="22"/>
        </w:rPr>
        <w:t>wdrażanie ram kwalifikacji dla dziedzin prowadzonych na kierunkach studiów na Wydziale;</w:t>
      </w:r>
    </w:p>
    <w:p w14:paraId="47611E3F" w14:textId="77777777" w:rsidR="003D19C6" w:rsidRPr="00634AC0" w:rsidRDefault="00634AC0" w:rsidP="00634AC0">
      <w:pPr>
        <w:pStyle w:val="Teksttreci0"/>
        <w:numPr>
          <w:ilvl w:val="0"/>
          <w:numId w:val="2"/>
        </w:numPr>
        <w:tabs>
          <w:tab w:val="left" w:pos="384"/>
        </w:tabs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34AC0">
        <w:rPr>
          <w:rStyle w:val="Teksttreci"/>
          <w:rFonts w:ascii="Calibri" w:hAnsi="Calibri" w:cs="Calibri"/>
          <w:sz w:val="22"/>
          <w:szCs w:val="22"/>
        </w:rPr>
        <w:t>opracowanie procedur wewnętrznego systemu zarządzania jakością kształcenia na podstawie modelu ogólnouczelnianego.</w:t>
      </w:r>
    </w:p>
    <w:p w14:paraId="47611E40" w14:textId="77777777" w:rsidR="003D19C6" w:rsidRPr="00634AC0" w:rsidRDefault="00634AC0" w:rsidP="00634AC0">
      <w:pPr>
        <w:pStyle w:val="Teksttreci0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634AC0">
        <w:rPr>
          <w:rStyle w:val="Teksttreci"/>
          <w:rFonts w:ascii="Calibri" w:hAnsi="Calibri" w:cs="Calibri"/>
          <w:sz w:val="22"/>
          <w:szCs w:val="22"/>
        </w:rPr>
        <w:t>§4</w:t>
      </w:r>
    </w:p>
    <w:p w14:paraId="47611E41" w14:textId="77777777" w:rsidR="003D19C6" w:rsidRPr="00634AC0" w:rsidRDefault="00634AC0" w:rsidP="00634AC0">
      <w:pPr>
        <w:pStyle w:val="Teksttreci0"/>
        <w:spacing w:after="0" w:line="360" w:lineRule="auto"/>
        <w:rPr>
          <w:rFonts w:ascii="Calibri" w:hAnsi="Calibri" w:cs="Calibri"/>
          <w:sz w:val="22"/>
          <w:szCs w:val="22"/>
        </w:rPr>
      </w:pPr>
      <w:r w:rsidRPr="00634AC0">
        <w:rPr>
          <w:rStyle w:val="Teksttreci"/>
          <w:rFonts w:ascii="Calibri" w:hAnsi="Calibri" w:cs="Calibri"/>
          <w:sz w:val="22"/>
          <w:szCs w:val="22"/>
        </w:rPr>
        <w:t>Zarządzenie wchodzi w życie z dniem podpisania.</w:t>
      </w:r>
    </w:p>
    <w:p w14:paraId="2B3A2317" w14:textId="77777777" w:rsidR="00634AC0" w:rsidRDefault="00634AC0" w:rsidP="00634AC0">
      <w:pPr>
        <w:pStyle w:val="Teksttreci30"/>
        <w:spacing w:line="360" w:lineRule="auto"/>
        <w:jc w:val="left"/>
        <w:rPr>
          <w:rStyle w:val="Teksttreci3"/>
          <w:rFonts w:ascii="Calibri" w:hAnsi="Calibri" w:cs="Calibri"/>
          <w:sz w:val="22"/>
          <w:szCs w:val="22"/>
        </w:rPr>
      </w:pPr>
    </w:p>
    <w:p w14:paraId="512F7017" w14:textId="77777777" w:rsidR="00634AC0" w:rsidRDefault="00634AC0" w:rsidP="00634AC0">
      <w:pPr>
        <w:pStyle w:val="Teksttreci30"/>
        <w:spacing w:line="360" w:lineRule="auto"/>
        <w:jc w:val="left"/>
        <w:rPr>
          <w:rStyle w:val="Teksttreci3"/>
          <w:rFonts w:ascii="Calibri" w:hAnsi="Calibri" w:cs="Calibri"/>
          <w:sz w:val="22"/>
          <w:szCs w:val="22"/>
        </w:rPr>
      </w:pPr>
    </w:p>
    <w:p w14:paraId="30B24AC4" w14:textId="77777777" w:rsidR="00634AC0" w:rsidRDefault="00634AC0" w:rsidP="00634AC0">
      <w:pPr>
        <w:pStyle w:val="Teksttreci30"/>
        <w:spacing w:line="360" w:lineRule="auto"/>
        <w:jc w:val="left"/>
        <w:rPr>
          <w:rStyle w:val="Teksttreci3"/>
          <w:rFonts w:ascii="Calibri" w:hAnsi="Calibri" w:cs="Calibri"/>
          <w:sz w:val="22"/>
          <w:szCs w:val="22"/>
        </w:rPr>
      </w:pPr>
    </w:p>
    <w:p w14:paraId="47611E42" w14:textId="23EC0616" w:rsidR="003D19C6" w:rsidRPr="00634AC0" w:rsidRDefault="00634AC0" w:rsidP="00634AC0">
      <w:pPr>
        <w:pStyle w:val="Teksttreci30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634AC0">
        <w:rPr>
          <w:rStyle w:val="Teksttreci3"/>
          <w:rFonts w:ascii="Calibri" w:hAnsi="Calibri" w:cs="Calibri"/>
          <w:sz w:val="22"/>
          <w:szCs w:val="22"/>
        </w:rPr>
        <w:lastRenderedPageBreak/>
        <w:t>DZIEKAN</w:t>
      </w:r>
    </w:p>
    <w:p w14:paraId="47611E43" w14:textId="77777777" w:rsidR="003D19C6" w:rsidRPr="00634AC0" w:rsidRDefault="00634AC0" w:rsidP="00634AC0">
      <w:pPr>
        <w:pStyle w:val="Teksttreci20"/>
        <w:spacing w:after="0" w:line="360" w:lineRule="auto"/>
        <w:ind w:right="580"/>
        <w:jc w:val="left"/>
        <w:rPr>
          <w:rStyle w:val="Teksttreci2"/>
          <w:rFonts w:ascii="Calibri" w:hAnsi="Calibri" w:cs="Calibri"/>
          <w:sz w:val="22"/>
          <w:szCs w:val="22"/>
        </w:rPr>
      </w:pPr>
      <w:r w:rsidRPr="00634AC0">
        <w:rPr>
          <w:rStyle w:val="Teksttreci2"/>
          <w:rFonts w:ascii="Calibri" w:hAnsi="Calibri" w:cs="Calibri"/>
          <w:sz w:val="22"/>
          <w:szCs w:val="22"/>
        </w:rPr>
        <w:t>WYDZIAŁU PRAWA I ADMINISTRACJI</w:t>
      </w:r>
    </w:p>
    <w:p w14:paraId="40E8AB15" w14:textId="3F7ACEA9" w:rsidR="00077A69" w:rsidRPr="00634AC0" w:rsidRDefault="00077A69" w:rsidP="00634AC0">
      <w:pPr>
        <w:pStyle w:val="Teksttreci20"/>
        <w:spacing w:after="0" w:line="360" w:lineRule="auto"/>
        <w:ind w:right="580"/>
        <w:jc w:val="left"/>
        <w:rPr>
          <w:rStyle w:val="Teksttreci2"/>
          <w:rFonts w:ascii="Calibri" w:hAnsi="Calibri" w:cs="Calibri"/>
          <w:sz w:val="22"/>
          <w:szCs w:val="22"/>
        </w:rPr>
      </w:pPr>
      <w:r w:rsidRPr="00634AC0">
        <w:rPr>
          <w:rStyle w:val="Teksttreci2"/>
          <w:rFonts w:ascii="Calibri" w:hAnsi="Calibri" w:cs="Calibri"/>
          <w:sz w:val="22"/>
          <w:szCs w:val="22"/>
        </w:rPr>
        <w:t>UNIWERSYTETU ŁÓDZKIEGO</w:t>
      </w:r>
    </w:p>
    <w:p w14:paraId="55BF4AFE" w14:textId="77777777" w:rsidR="00077A69" w:rsidRPr="00634AC0" w:rsidRDefault="00077A69" w:rsidP="00634AC0">
      <w:pPr>
        <w:pStyle w:val="Teksttreci20"/>
        <w:spacing w:after="0" w:line="360" w:lineRule="auto"/>
        <w:ind w:right="580"/>
        <w:jc w:val="left"/>
        <w:rPr>
          <w:rFonts w:ascii="Calibri" w:hAnsi="Calibri" w:cs="Calibri"/>
          <w:sz w:val="22"/>
          <w:szCs w:val="22"/>
        </w:rPr>
      </w:pPr>
    </w:p>
    <w:p w14:paraId="47611E45" w14:textId="1117DB04" w:rsidR="003D19C6" w:rsidRPr="00634AC0" w:rsidRDefault="00634AC0" w:rsidP="00634AC0">
      <w:pPr>
        <w:pStyle w:val="Teksttreci20"/>
        <w:spacing w:after="0" w:line="360" w:lineRule="auto"/>
        <w:jc w:val="left"/>
        <w:rPr>
          <w:rFonts w:ascii="Calibri" w:hAnsi="Calibri" w:cs="Calibri"/>
          <w:sz w:val="22"/>
          <w:szCs w:val="22"/>
        </w:rPr>
      </w:pPr>
      <w:r w:rsidRPr="00634AC0">
        <w:rPr>
          <w:rStyle w:val="Teksttreci2"/>
          <w:rFonts w:ascii="Calibri" w:hAnsi="Calibri" w:cs="Calibri"/>
          <w:sz w:val="22"/>
          <w:szCs w:val="22"/>
        </w:rPr>
        <w:t>dr hab. Agnieszka Liszewska</w:t>
      </w:r>
      <w:r w:rsidRPr="00634AC0">
        <w:rPr>
          <w:rStyle w:val="Teksttreci2"/>
          <w:rFonts w:ascii="Calibri" w:hAnsi="Calibri" w:cs="Calibri"/>
          <w:sz w:val="22"/>
          <w:szCs w:val="22"/>
        </w:rPr>
        <w:br/>
        <w:t xml:space="preserve">prof. </w:t>
      </w:r>
      <w:proofErr w:type="spellStart"/>
      <w:r w:rsidR="00077A69" w:rsidRPr="00634AC0">
        <w:rPr>
          <w:rStyle w:val="Teksttreci2"/>
          <w:rFonts w:ascii="Calibri" w:hAnsi="Calibri" w:cs="Calibri"/>
          <w:sz w:val="22"/>
          <w:szCs w:val="22"/>
        </w:rPr>
        <w:t>nadzw</w:t>
      </w:r>
      <w:proofErr w:type="spellEnd"/>
      <w:r w:rsidRPr="00634AC0">
        <w:rPr>
          <w:rStyle w:val="Teksttreci2"/>
          <w:rFonts w:ascii="Calibri" w:hAnsi="Calibri" w:cs="Calibri"/>
          <w:sz w:val="22"/>
          <w:szCs w:val="22"/>
        </w:rPr>
        <w:t>. UŁ</w:t>
      </w:r>
    </w:p>
    <w:sectPr w:rsidR="003D19C6" w:rsidRPr="00634AC0" w:rsidSect="00634AC0">
      <w:pgSz w:w="11900" w:h="16840"/>
      <w:pgMar w:top="1660" w:right="1487" w:bottom="1426" w:left="130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7813" w14:textId="77777777" w:rsidR="00911615" w:rsidRDefault="00911615">
      <w:r>
        <w:separator/>
      </w:r>
    </w:p>
  </w:endnote>
  <w:endnote w:type="continuationSeparator" w:id="0">
    <w:p w14:paraId="5DE1BBB2" w14:textId="77777777" w:rsidR="00911615" w:rsidRDefault="0091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8059" w14:textId="77777777" w:rsidR="00911615" w:rsidRDefault="00911615"/>
  </w:footnote>
  <w:footnote w:type="continuationSeparator" w:id="0">
    <w:p w14:paraId="76503DB8" w14:textId="77777777" w:rsidR="00911615" w:rsidRDefault="009116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341D"/>
    <w:multiLevelType w:val="multilevel"/>
    <w:tmpl w:val="FCA02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CF0D45"/>
    <w:multiLevelType w:val="multilevel"/>
    <w:tmpl w:val="63B6C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8491263">
    <w:abstractNumId w:val="1"/>
  </w:num>
  <w:num w:numId="2" w16cid:durableId="69025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C6"/>
    <w:rsid w:val="00077A69"/>
    <w:rsid w:val="003D19C6"/>
    <w:rsid w:val="00634AC0"/>
    <w:rsid w:val="009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1E30"/>
  <w15:docId w15:val="{A6D4DF6F-4C89-429B-BD6F-F40B79DA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pPr>
      <w:spacing w:after="13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ind w:right="580"/>
      <w:jc w:val="right"/>
    </w:pPr>
    <w:rPr>
      <w:rFonts w:ascii="Arial" w:eastAsia="Arial" w:hAnsi="Arial" w:cs="Arial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260" w:line="197" w:lineRule="auto"/>
      <w:jc w:val="center"/>
    </w:pPr>
    <w:rPr>
      <w:rFonts w:ascii="Arial" w:eastAsia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AC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A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Spętany</cp:lastModifiedBy>
  <cp:revision>3</cp:revision>
  <dcterms:created xsi:type="dcterms:W3CDTF">2024-01-03T11:14:00Z</dcterms:created>
  <dcterms:modified xsi:type="dcterms:W3CDTF">2024-01-03T11:25:00Z</dcterms:modified>
</cp:coreProperties>
</file>