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BB1F" w14:textId="77777777" w:rsidR="006A0D06" w:rsidRDefault="007E591C" w:rsidP="007E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DLA AUTORÓW O PRZYGOTOWANIU MATERIAŁÓW DO PUBLIKACJI W CZASOPIŚMIE „PARAGRAF. STUDIA Z PRAWA I ADMINISTRACJI”</w:t>
      </w:r>
    </w:p>
    <w:p w14:paraId="2F8B778B" w14:textId="77777777" w:rsidR="007E591C" w:rsidRDefault="007E591C" w:rsidP="007E5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5DCE6" w14:textId="45A664AE" w:rsidR="00173BA4" w:rsidRDefault="00173BA4" w:rsidP="00173BA4">
      <w:pPr>
        <w:jc w:val="both"/>
        <w:rPr>
          <w:rFonts w:ascii="Times New Roman" w:hAnsi="Times New Roman" w:cs="Times New Roman"/>
          <w:sz w:val="24"/>
          <w:szCs w:val="24"/>
        </w:rPr>
      </w:pPr>
      <w:r w:rsidRPr="0C2D4555">
        <w:rPr>
          <w:rFonts w:ascii="Times New Roman" w:hAnsi="Times New Roman" w:cs="Times New Roman"/>
          <w:sz w:val="24"/>
          <w:szCs w:val="24"/>
        </w:rPr>
        <w:t xml:space="preserve">1. Teksty przysyłane do redakcji w celu ich opublikowania powinny zostać dostarczone w formie elektronicznej jako dokument programu Word. Nadsyłane artykuły powinny mieć objętość nie mniej niż </w:t>
      </w:r>
      <w:r w:rsidR="00CC5CF5" w:rsidRPr="0C2D4555">
        <w:rPr>
          <w:rFonts w:ascii="Times New Roman" w:hAnsi="Times New Roman" w:cs="Times New Roman"/>
          <w:sz w:val="24"/>
          <w:szCs w:val="24"/>
        </w:rPr>
        <w:t xml:space="preserve">20 </w:t>
      </w:r>
      <w:r w:rsidRPr="0C2D4555">
        <w:rPr>
          <w:rFonts w:ascii="Times New Roman" w:hAnsi="Times New Roman" w:cs="Times New Roman"/>
          <w:sz w:val="24"/>
          <w:szCs w:val="24"/>
        </w:rPr>
        <w:t>tys. znaków ze spacjami, tj. ok. 10 stron maszynopisu, maksimum 40 tys. znaków ze spacjami</w:t>
      </w:r>
      <w:r w:rsidR="007C5E9E" w:rsidRPr="0C2D4555">
        <w:rPr>
          <w:rFonts w:ascii="Times New Roman" w:hAnsi="Times New Roman" w:cs="Times New Roman"/>
          <w:sz w:val="24"/>
          <w:szCs w:val="24"/>
        </w:rPr>
        <w:t>,</w:t>
      </w:r>
      <w:r w:rsidRPr="0C2D4555">
        <w:rPr>
          <w:rFonts w:ascii="Times New Roman" w:hAnsi="Times New Roman" w:cs="Times New Roman"/>
          <w:sz w:val="24"/>
          <w:szCs w:val="24"/>
        </w:rPr>
        <w:t xml:space="preserve"> z uwzględnieniem przypisów. Glosy powinny liczyć maksimum 20 tys. znaków ze spacjami.</w:t>
      </w:r>
      <w:r w:rsidR="0C2D4555" w:rsidRPr="0C2D4555">
        <w:rPr>
          <w:rFonts w:ascii="Times New Roman" w:hAnsi="Times New Roman" w:cs="Times New Roman"/>
          <w:sz w:val="24"/>
          <w:szCs w:val="24"/>
        </w:rPr>
        <w:t xml:space="preserve"> Sprawozdania i recenzje nie powinny przekraczać 10 tys. znaków ze spacjami.</w:t>
      </w:r>
    </w:p>
    <w:p w14:paraId="08A82F63" w14:textId="77777777" w:rsidR="00173BA4" w:rsidRDefault="00173BA4" w:rsidP="00173BA4">
      <w:pPr>
        <w:jc w:val="both"/>
        <w:rPr>
          <w:rFonts w:ascii="Times New Roman" w:hAnsi="Times New Roman" w:cs="Times New Roman"/>
          <w:sz w:val="24"/>
          <w:szCs w:val="24"/>
        </w:rPr>
      </w:pPr>
      <w:r w:rsidRPr="0C2D4555">
        <w:rPr>
          <w:rFonts w:ascii="Times New Roman" w:hAnsi="Times New Roman" w:cs="Times New Roman"/>
          <w:sz w:val="24"/>
          <w:szCs w:val="24"/>
        </w:rPr>
        <w:t>2. Redakcja przyjmuje teksty w języku polskim lub angielskim.</w:t>
      </w:r>
    </w:p>
    <w:p w14:paraId="5CA93C17" w14:textId="65AA6C9A" w:rsidR="00DC33C0" w:rsidRDefault="00DC33C0" w:rsidP="0C2D45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2D455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91387" w:rsidRPr="0C2D4555">
        <w:rPr>
          <w:rFonts w:ascii="Times New Roman" w:eastAsia="Times New Roman" w:hAnsi="Times New Roman" w:cs="Times New Roman"/>
          <w:sz w:val="24"/>
          <w:szCs w:val="24"/>
        </w:rPr>
        <w:t xml:space="preserve">Wraz z tekstem należy przesłać </w:t>
      </w:r>
      <w:r w:rsidR="00541004" w:rsidRPr="0C2D4555">
        <w:rPr>
          <w:rFonts w:ascii="Times New Roman" w:eastAsia="Times New Roman" w:hAnsi="Times New Roman" w:cs="Times New Roman"/>
          <w:sz w:val="24"/>
          <w:szCs w:val="24"/>
        </w:rPr>
        <w:t xml:space="preserve">rekomendację opiekuna naukowego. </w:t>
      </w:r>
      <w:r w:rsidR="0C2D4555" w:rsidRPr="0C2D4555">
        <w:rPr>
          <w:rFonts w:ascii="Times New Roman" w:eastAsia="Times New Roman" w:hAnsi="Times New Roman" w:cs="Times New Roman"/>
          <w:sz w:val="24"/>
          <w:szCs w:val="24"/>
        </w:rPr>
        <w:t>Rekomendacja może zostać przesłana w formie skanu podpisanego dokumentu lub w formie maila wysłanego ze skrzynki opiekuna w domenie uniwersyteckiej. Mail może zostać wysłany lub przekierowany na adres redakcji albo dodany w formie załącznika do wiadomości. Rekomendacja powinna zawierać imię i nazwisko autora oraz tytuł artykułu, który jest rekomendowany do publikacji. Powinna zawierać również dane umożliwiające identyfikację opiekuna (imię i nazwisko, stopień lub tytuł naukowy, miejsce zatrudnienia). Funkcję opiekuna naukowego może pełnić osoba ze stopniem naukowym co najmniej doktora.</w:t>
      </w:r>
    </w:p>
    <w:p w14:paraId="372E958C" w14:textId="301C2D81" w:rsidR="00DC33C0" w:rsidRDefault="002509F2" w:rsidP="00173BA4">
      <w:pPr>
        <w:jc w:val="both"/>
        <w:rPr>
          <w:rFonts w:ascii="Times New Roman" w:hAnsi="Times New Roman" w:cs="Times New Roman"/>
          <w:sz w:val="24"/>
          <w:szCs w:val="24"/>
        </w:rPr>
      </w:pPr>
      <w:r w:rsidRPr="0C2D4555">
        <w:rPr>
          <w:rFonts w:ascii="Times New Roman" w:hAnsi="Times New Roman" w:cs="Times New Roman"/>
          <w:sz w:val="24"/>
          <w:szCs w:val="24"/>
        </w:rPr>
        <w:t xml:space="preserve">4. </w:t>
      </w:r>
      <w:r w:rsidR="00541004" w:rsidRPr="0C2D4555">
        <w:rPr>
          <w:rFonts w:ascii="Times New Roman" w:hAnsi="Times New Roman" w:cs="Times New Roman"/>
          <w:sz w:val="24"/>
          <w:szCs w:val="24"/>
        </w:rPr>
        <w:t>D</w:t>
      </w:r>
      <w:r w:rsidR="008B199B" w:rsidRPr="0C2D4555">
        <w:rPr>
          <w:rFonts w:ascii="Times New Roman" w:hAnsi="Times New Roman" w:cs="Times New Roman"/>
          <w:sz w:val="24"/>
          <w:szCs w:val="24"/>
        </w:rPr>
        <w:t>o tekstu</w:t>
      </w:r>
      <w:r w:rsidR="00541004" w:rsidRPr="0C2D4555">
        <w:rPr>
          <w:rFonts w:ascii="Times New Roman" w:hAnsi="Times New Roman" w:cs="Times New Roman"/>
          <w:sz w:val="24"/>
          <w:szCs w:val="24"/>
        </w:rPr>
        <w:t xml:space="preserve"> należy dołączyć</w:t>
      </w:r>
      <w:r w:rsidRPr="0C2D4555">
        <w:rPr>
          <w:rFonts w:ascii="Times New Roman" w:hAnsi="Times New Roman" w:cs="Times New Roman"/>
          <w:sz w:val="24"/>
          <w:szCs w:val="24"/>
        </w:rPr>
        <w:t xml:space="preserve"> w języku polskim i w języku angielskim: streszczenie (5-7 zdań), słowa kluczowe (maksymalnie 5 słów), notę o autorze (afiliacja, adres mailowy</w:t>
      </w:r>
      <w:r w:rsidR="00C57F2C" w:rsidRPr="0C2D4555">
        <w:rPr>
          <w:rFonts w:ascii="Times New Roman" w:hAnsi="Times New Roman" w:cs="Times New Roman"/>
          <w:sz w:val="24"/>
          <w:szCs w:val="24"/>
        </w:rPr>
        <w:t>, numer ORCID</w:t>
      </w:r>
      <w:r w:rsidRPr="0C2D4555">
        <w:rPr>
          <w:rFonts w:ascii="Times New Roman" w:hAnsi="Times New Roman" w:cs="Times New Roman"/>
          <w:sz w:val="24"/>
          <w:szCs w:val="24"/>
        </w:rPr>
        <w:t>).</w:t>
      </w:r>
      <w:r w:rsidR="007C5E9E" w:rsidRPr="0C2D4555">
        <w:rPr>
          <w:rFonts w:ascii="Times New Roman" w:hAnsi="Times New Roman" w:cs="Times New Roman"/>
          <w:sz w:val="24"/>
          <w:szCs w:val="24"/>
        </w:rPr>
        <w:t xml:space="preserve"> Tytuł </w:t>
      </w:r>
      <w:r w:rsidR="00541004" w:rsidRPr="0C2D4555">
        <w:rPr>
          <w:rFonts w:ascii="Times New Roman" w:hAnsi="Times New Roman" w:cs="Times New Roman"/>
          <w:sz w:val="24"/>
          <w:szCs w:val="24"/>
        </w:rPr>
        <w:t xml:space="preserve">opracowania </w:t>
      </w:r>
      <w:r w:rsidR="007C5E9E" w:rsidRPr="0C2D4555">
        <w:rPr>
          <w:rFonts w:ascii="Times New Roman" w:hAnsi="Times New Roman" w:cs="Times New Roman"/>
          <w:sz w:val="24"/>
          <w:szCs w:val="24"/>
        </w:rPr>
        <w:t>powinien być podany zarówno w języku polskim, jak i angielskim.</w:t>
      </w:r>
    </w:p>
    <w:p w14:paraId="4CF9750F" w14:textId="444BD87E" w:rsidR="00DC33C0" w:rsidRDefault="00DC33C0" w:rsidP="0C2D4555">
      <w:pPr>
        <w:jc w:val="both"/>
        <w:rPr>
          <w:rFonts w:ascii="Times New Roman" w:hAnsi="Times New Roman" w:cs="Times New Roman"/>
          <w:sz w:val="24"/>
          <w:szCs w:val="24"/>
        </w:rPr>
      </w:pPr>
      <w:r w:rsidRPr="0C2D4555">
        <w:rPr>
          <w:rFonts w:ascii="Times New Roman" w:hAnsi="Times New Roman" w:cs="Times New Roman"/>
          <w:sz w:val="24"/>
          <w:szCs w:val="24"/>
        </w:rPr>
        <w:t xml:space="preserve">5. </w:t>
      </w:r>
      <w:r w:rsidR="008B199B" w:rsidRPr="0C2D4555">
        <w:rPr>
          <w:rFonts w:ascii="Times New Roman" w:hAnsi="Times New Roman" w:cs="Times New Roman"/>
          <w:sz w:val="24"/>
          <w:szCs w:val="24"/>
        </w:rPr>
        <w:t>Na końcu tekstu</w:t>
      </w:r>
      <w:r w:rsidRPr="0C2D4555">
        <w:rPr>
          <w:rFonts w:ascii="Times New Roman" w:hAnsi="Times New Roman" w:cs="Times New Roman"/>
          <w:sz w:val="24"/>
          <w:szCs w:val="24"/>
        </w:rPr>
        <w:t xml:space="preserve"> należy umieścić jednolitą bibliografię cytowanych prac</w:t>
      </w:r>
      <w:r w:rsidR="00F35994" w:rsidRPr="0C2D4555">
        <w:rPr>
          <w:rFonts w:ascii="Times New Roman" w:hAnsi="Times New Roman" w:cs="Times New Roman"/>
          <w:sz w:val="24"/>
          <w:szCs w:val="24"/>
        </w:rPr>
        <w:t xml:space="preserve"> (w alfabecie łacińskim)</w:t>
      </w:r>
      <w:r w:rsidRPr="0C2D4555">
        <w:rPr>
          <w:rFonts w:ascii="Times New Roman" w:hAnsi="Times New Roman" w:cs="Times New Roman"/>
          <w:sz w:val="24"/>
          <w:szCs w:val="24"/>
        </w:rPr>
        <w:t>, ułożoną w kolejności alfabetycznej według nazwisk autorów. W przypadku powoływania kilku autorów dzieła zbiorowego (np. komentarza) w bibliografii należy wyróżnić osobno każdego z autorów. Sposób powoływania prac został określony niżej.</w:t>
      </w:r>
      <w:r w:rsidR="00714D2A" w:rsidRPr="0C2D4555">
        <w:rPr>
          <w:rFonts w:ascii="Times New Roman" w:hAnsi="Times New Roman" w:cs="Times New Roman"/>
          <w:sz w:val="24"/>
          <w:szCs w:val="24"/>
        </w:rPr>
        <w:t xml:space="preserve"> W pozycjach, gdzie jest to możliwe, należy umieścić numer DOI publikacji.</w:t>
      </w:r>
    </w:p>
    <w:p w14:paraId="0CF54598" w14:textId="262DF965" w:rsidR="0C2D4555" w:rsidRDefault="0C2D4555" w:rsidP="0C2D45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2D4555">
        <w:rPr>
          <w:rFonts w:ascii="Times New Roman" w:eastAsia="Times New Roman" w:hAnsi="Times New Roman" w:cs="Times New Roman"/>
          <w:sz w:val="24"/>
          <w:szCs w:val="24"/>
        </w:rPr>
        <w:t>6. W przypadku recenzji w nagłówku należy podać: imię i nazwisko autora oraz pełen tytuł recenzowanego dzieła, nazwę wydawnictwa, miejsce i rok wydania oraz liczbę stron. Dane autora recenzji prosimy umieścić na jej końcu. Tytuł artykułu recenzyjnego należy podać w j. polskim i angielskim (bez tłumaczenia samego tytułu recenzowanego dzieła). Nie wymaga się sporządzania streszczenia recenzji.</w:t>
      </w:r>
    </w:p>
    <w:p w14:paraId="31B7DC7F" w14:textId="531AC87C" w:rsidR="0C2D4555" w:rsidRDefault="0C2D4555" w:rsidP="00247D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2D4555">
        <w:rPr>
          <w:rFonts w:ascii="Times New Roman" w:eastAsia="Times New Roman" w:hAnsi="Times New Roman" w:cs="Times New Roman"/>
          <w:sz w:val="24"/>
          <w:szCs w:val="24"/>
        </w:rPr>
        <w:t xml:space="preserve">7. W przypadku </w:t>
      </w:r>
      <w:r w:rsidRPr="00247DCF">
        <w:rPr>
          <w:rFonts w:ascii="Times New Roman" w:eastAsia="Times New Roman" w:hAnsi="Times New Roman" w:cs="Times New Roman"/>
          <w:sz w:val="24"/>
          <w:szCs w:val="24"/>
        </w:rPr>
        <w:t>sprawozdań</w:t>
      </w:r>
      <w:r w:rsidRPr="0C2D4555">
        <w:rPr>
          <w:rFonts w:ascii="Times New Roman" w:eastAsia="Times New Roman" w:hAnsi="Times New Roman" w:cs="Times New Roman"/>
          <w:sz w:val="24"/>
          <w:szCs w:val="24"/>
        </w:rPr>
        <w:t xml:space="preserve"> w nagłówku należy podać: rodzaj wydarzenia naukowego, jego pełny tytuł, miejsce i datę. Dane autora sprawozdania należy umieścić na jego końcu. Prosimy podać tytuł sprawozdania w j. polskim i angielskim. Nie wymaga się sporządzania streszczenia sprawozdania.</w:t>
      </w:r>
    </w:p>
    <w:p w14:paraId="6204BF27" w14:textId="12B1E35D" w:rsidR="00173BA4" w:rsidRPr="00173BA4" w:rsidRDefault="00173BA4" w:rsidP="0C2D45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2D4555">
        <w:rPr>
          <w:rFonts w:ascii="Times New Roman" w:hAnsi="Times New Roman" w:cs="Times New Roman"/>
          <w:sz w:val="24"/>
          <w:szCs w:val="24"/>
        </w:rPr>
        <w:lastRenderedPageBreak/>
        <w:t xml:space="preserve">8. Niezastosowanie się autora do wskazówek stanowi podstawę do nieprzyjęcia tekstu przez redakcję lub odesłania tekstu w celu dokonania koniecznych uzupełnień i poprawek. Nie będą przyjmowane teksty, w których: nie zachowano podstawowych zasad poprawności językowej właściwych dla języka polskiego lub angielskiego, nie zamieszczono bibliografii, nie sporządzono przypisów zgodnie z zasadami przyjętymi w czasopiśmie. </w:t>
      </w:r>
      <w:r w:rsidR="0C2D4555" w:rsidRPr="0C2D4555">
        <w:rPr>
          <w:rFonts w:ascii="Times New Roman" w:eastAsia="Times New Roman" w:hAnsi="Times New Roman" w:cs="Times New Roman"/>
          <w:sz w:val="24"/>
          <w:szCs w:val="24"/>
        </w:rPr>
        <w:t>Redakcja zastrzega sobie prawo usuwania usterek stylistycznych oraz ujednolicania tekstu według wskazanych zasad bez porozumienia z autorem.</w:t>
      </w:r>
    </w:p>
    <w:p w14:paraId="6B261800" w14:textId="77777777" w:rsidR="00173BA4" w:rsidRPr="00173BA4" w:rsidRDefault="00173BA4" w:rsidP="007E59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3BA3A" w14:textId="77777777" w:rsidR="00F819D4" w:rsidRDefault="00F819D4" w:rsidP="007E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Uwagi ogólne</w:t>
      </w:r>
    </w:p>
    <w:p w14:paraId="05BC1139" w14:textId="77777777" w:rsidR="007E591C" w:rsidRDefault="007E591C" w:rsidP="007E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591C">
        <w:rPr>
          <w:rFonts w:ascii="Times New Roman" w:hAnsi="Times New Roman" w:cs="Times New Roman"/>
          <w:sz w:val="24"/>
          <w:szCs w:val="24"/>
        </w:rPr>
        <w:t xml:space="preserve">Materiały nadesłane do </w:t>
      </w:r>
      <w:r>
        <w:rPr>
          <w:rFonts w:ascii="Times New Roman" w:hAnsi="Times New Roman" w:cs="Times New Roman"/>
          <w:sz w:val="24"/>
          <w:szCs w:val="24"/>
        </w:rPr>
        <w:t>czasopisma</w:t>
      </w:r>
      <w:r w:rsidRPr="007E591C">
        <w:rPr>
          <w:rFonts w:ascii="Times New Roman" w:hAnsi="Times New Roman" w:cs="Times New Roman"/>
          <w:sz w:val="24"/>
          <w:szCs w:val="24"/>
        </w:rPr>
        <w:t xml:space="preserve"> powinny mieć następujące pa</w:t>
      </w:r>
      <w:r>
        <w:rPr>
          <w:rFonts w:ascii="Times New Roman" w:hAnsi="Times New Roman" w:cs="Times New Roman"/>
          <w:sz w:val="24"/>
          <w:szCs w:val="24"/>
        </w:rPr>
        <w:t xml:space="preserve">rametry: czcionka 12 pkt (Times </w:t>
      </w:r>
      <w:r w:rsidRPr="007E591C">
        <w:rPr>
          <w:rFonts w:ascii="Times New Roman" w:hAnsi="Times New Roman" w:cs="Times New Roman"/>
          <w:sz w:val="24"/>
          <w:szCs w:val="24"/>
        </w:rPr>
        <w:t>New Roman); interlinia 1,5; wcięcie akapitowe 1,25 cm;</w:t>
      </w:r>
      <w:r>
        <w:rPr>
          <w:rFonts w:ascii="Times New Roman" w:hAnsi="Times New Roman" w:cs="Times New Roman"/>
          <w:sz w:val="24"/>
          <w:szCs w:val="24"/>
        </w:rPr>
        <w:t xml:space="preserve"> tekst powinien być wyjustowany</w:t>
      </w:r>
      <w:r w:rsidRPr="007E591C">
        <w:rPr>
          <w:rFonts w:ascii="Times New Roman" w:hAnsi="Times New Roman" w:cs="Times New Roman"/>
          <w:sz w:val="24"/>
          <w:szCs w:val="24"/>
        </w:rPr>
        <w:t>. Należy wprowadzić numerację stron.</w:t>
      </w:r>
    </w:p>
    <w:p w14:paraId="1AED7C7E" w14:textId="35745B6B" w:rsidR="007E591C" w:rsidRDefault="007E591C" w:rsidP="007E591C">
      <w:pPr>
        <w:jc w:val="both"/>
        <w:rPr>
          <w:rFonts w:ascii="Times New Roman" w:hAnsi="Times New Roman" w:cs="Times New Roman"/>
          <w:sz w:val="24"/>
          <w:szCs w:val="24"/>
        </w:rPr>
      </w:pPr>
      <w:r w:rsidRPr="0C2D4555">
        <w:rPr>
          <w:rFonts w:ascii="Times New Roman" w:hAnsi="Times New Roman" w:cs="Times New Roman"/>
          <w:sz w:val="24"/>
          <w:szCs w:val="24"/>
        </w:rPr>
        <w:t>2. W materiale należy stosować przypisy dolne o następujących parametrach: czcionka 10 pkt (Times New Roman); interlinia 1,0; brak wcięcia akapitowego; tekst wyjustowany. Przypisy powinny być ponumerowane liczbami arabskimi. Stosuje się numerację ciągłą zaczynającą się od 1.</w:t>
      </w:r>
    </w:p>
    <w:p w14:paraId="23CDBDE0" w14:textId="77777777" w:rsidR="007E591C" w:rsidRDefault="007E591C" w:rsidP="007E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591C">
        <w:rPr>
          <w:rFonts w:ascii="Times New Roman" w:hAnsi="Times New Roman" w:cs="Times New Roman"/>
          <w:sz w:val="24"/>
          <w:szCs w:val="24"/>
        </w:rPr>
        <w:t>Nie należy uzyskiwać wcięcia akapitowego przez wielokrotne naciśnięcie spacji. Efekt ten</w:t>
      </w:r>
      <w:r w:rsidRPr="007E591C">
        <w:rPr>
          <w:rFonts w:ascii="Times New Roman" w:hAnsi="Times New Roman" w:cs="Times New Roman"/>
          <w:sz w:val="24"/>
          <w:szCs w:val="24"/>
        </w:rPr>
        <w:br/>
        <w:t>osiąga się przy pomocy opcji wcięcia akapitowego. Nie należy też wyrównywać tekstu do</w:t>
      </w:r>
      <w:r w:rsidRPr="007E591C">
        <w:rPr>
          <w:rFonts w:ascii="Times New Roman" w:hAnsi="Times New Roman" w:cs="Times New Roman"/>
          <w:sz w:val="24"/>
          <w:szCs w:val="24"/>
        </w:rPr>
        <w:br/>
        <w:t>prawego i lewego marginesu przy użyciu spacji.</w:t>
      </w:r>
      <w:r w:rsidR="00DC3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9F485" w14:textId="77777777" w:rsidR="002F4F8A" w:rsidRDefault="007E591C" w:rsidP="007E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5652" w:rsidRPr="008B5652">
        <w:rPr>
          <w:rFonts w:ascii="Times New Roman" w:hAnsi="Times New Roman" w:cs="Times New Roman"/>
          <w:sz w:val="24"/>
          <w:szCs w:val="24"/>
        </w:rPr>
        <w:t>Niedopuszczalne jest wymuszanie końca wersu przy pomocy tzw. twardego albo miękkiego</w:t>
      </w:r>
      <w:r w:rsidR="008B5652">
        <w:rPr>
          <w:rFonts w:ascii="Times New Roman" w:hAnsi="Times New Roman" w:cs="Times New Roman"/>
          <w:sz w:val="24"/>
          <w:szCs w:val="24"/>
        </w:rPr>
        <w:t xml:space="preserve"> </w:t>
      </w:r>
      <w:r w:rsidR="008B5652" w:rsidRPr="008B5652">
        <w:rPr>
          <w:rFonts w:ascii="Times New Roman" w:hAnsi="Times New Roman" w:cs="Times New Roman"/>
          <w:sz w:val="24"/>
          <w:szCs w:val="24"/>
        </w:rPr>
        <w:t>entera (</w:t>
      </w:r>
      <w:proofErr w:type="spellStart"/>
      <w:r w:rsidR="008B5652" w:rsidRPr="008B5652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="008B5652" w:rsidRPr="008B56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8B5652" w:rsidRPr="008B5652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="008B5652" w:rsidRPr="008B5652">
        <w:rPr>
          <w:rFonts w:ascii="Times New Roman" w:hAnsi="Times New Roman" w:cs="Times New Roman"/>
          <w:sz w:val="24"/>
          <w:szCs w:val="24"/>
        </w:rPr>
        <w:t>). Jeżeli na końcu wersu znajdzie się wyraz jednoliterowy, należy go tam</w:t>
      </w:r>
      <w:r w:rsidR="008B5652">
        <w:rPr>
          <w:rFonts w:ascii="Times New Roman" w:hAnsi="Times New Roman" w:cs="Times New Roman"/>
          <w:sz w:val="24"/>
          <w:szCs w:val="24"/>
        </w:rPr>
        <w:t xml:space="preserve"> </w:t>
      </w:r>
      <w:r w:rsidR="008B5652" w:rsidRPr="008B5652">
        <w:rPr>
          <w:rFonts w:ascii="Times New Roman" w:hAnsi="Times New Roman" w:cs="Times New Roman"/>
          <w:sz w:val="24"/>
          <w:szCs w:val="24"/>
        </w:rPr>
        <w:t xml:space="preserve">pozostawić. Nie </w:t>
      </w:r>
      <w:r w:rsidR="00B4074D">
        <w:rPr>
          <w:rFonts w:ascii="Times New Roman" w:hAnsi="Times New Roman" w:cs="Times New Roman"/>
          <w:sz w:val="24"/>
          <w:szCs w:val="24"/>
        </w:rPr>
        <w:t xml:space="preserve">należy stosować twardych spacji oraz </w:t>
      </w:r>
      <w:r w:rsidR="008B5652">
        <w:rPr>
          <w:rFonts w:ascii="Times New Roman" w:hAnsi="Times New Roman" w:cs="Times New Roman"/>
          <w:sz w:val="24"/>
          <w:szCs w:val="24"/>
        </w:rPr>
        <w:t>dzielenia wyrazów.</w:t>
      </w:r>
    </w:p>
    <w:p w14:paraId="5E266A5B" w14:textId="77777777" w:rsidR="008B5652" w:rsidRDefault="008B5652" w:rsidP="007E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F4F8A">
        <w:rPr>
          <w:rFonts w:ascii="Times New Roman" w:hAnsi="Times New Roman" w:cs="Times New Roman"/>
          <w:sz w:val="24"/>
          <w:szCs w:val="24"/>
        </w:rPr>
        <w:t xml:space="preserve">W tekście stosuje się cudzysłowy polskie. </w:t>
      </w:r>
      <w:r w:rsidRPr="008B5652">
        <w:rPr>
          <w:rFonts w:ascii="Times New Roman" w:hAnsi="Times New Roman" w:cs="Times New Roman"/>
          <w:sz w:val="24"/>
          <w:szCs w:val="24"/>
        </w:rPr>
        <w:t>W</w:t>
      </w:r>
      <w:r w:rsidR="002F4F8A">
        <w:rPr>
          <w:rFonts w:ascii="Times New Roman" w:hAnsi="Times New Roman" w:cs="Times New Roman"/>
          <w:sz w:val="24"/>
          <w:szCs w:val="24"/>
        </w:rPr>
        <w:t xml:space="preserve"> </w:t>
      </w:r>
      <w:r w:rsidRPr="008B5652">
        <w:rPr>
          <w:rFonts w:ascii="Times New Roman" w:hAnsi="Times New Roman" w:cs="Times New Roman"/>
          <w:sz w:val="24"/>
          <w:szCs w:val="24"/>
        </w:rPr>
        <w:t>żadnym wypadku nie należy zastępować cudzysłowu podwójnym przecinkiem lub apostrofem.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9D4" w:rsidRPr="00F819D4">
        <w:rPr>
          <w:rFonts w:ascii="Times New Roman" w:hAnsi="Times New Roman" w:cs="Times New Roman"/>
          <w:sz w:val="24"/>
          <w:szCs w:val="24"/>
        </w:rPr>
        <w:t xml:space="preserve">Cudzysłowy wewnętrzne (znajdujące się wewnątrz innych cudzysłowów) oznaczane </w:t>
      </w:r>
      <w:r w:rsidR="00F819D4">
        <w:rPr>
          <w:rFonts w:ascii="Times New Roman" w:hAnsi="Times New Roman" w:cs="Times New Roman"/>
          <w:sz w:val="24"/>
          <w:szCs w:val="24"/>
        </w:rPr>
        <w:t xml:space="preserve">są </w:t>
      </w:r>
      <w:r w:rsidR="00F819D4" w:rsidRPr="00F819D4">
        <w:rPr>
          <w:rFonts w:ascii="Times New Roman" w:hAnsi="Times New Roman" w:cs="Times New Roman"/>
          <w:sz w:val="24"/>
          <w:szCs w:val="24"/>
        </w:rPr>
        <w:t>cudzysłowami ostrokątnymi francuskimi</w:t>
      </w:r>
      <w:r w:rsidR="00F819D4" w:rsidRPr="008B5652">
        <w:rPr>
          <w:rFonts w:ascii="Times New Roman" w:hAnsi="Times New Roman" w:cs="Times New Roman"/>
          <w:sz w:val="24"/>
          <w:szCs w:val="24"/>
        </w:rPr>
        <w:t xml:space="preserve"> </w:t>
      </w:r>
      <w:r w:rsidRPr="008B5652">
        <w:rPr>
          <w:rFonts w:ascii="Times New Roman" w:hAnsi="Times New Roman" w:cs="Times New Roman"/>
          <w:sz w:val="24"/>
          <w:szCs w:val="24"/>
        </w:rPr>
        <w:t xml:space="preserve">(tj. «...»), a nie </w:t>
      </w:r>
      <w:r w:rsidR="00F819D4">
        <w:rPr>
          <w:rFonts w:ascii="Times New Roman" w:hAnsi="Times New Roman" w:cs="Times New Roman"/>
          <w:sz w:val="24"/>
          <w:szCs w:val="24"/>
        </w:rPr>
        <w:t xml:space="preserve">przez </w:t>
      </w:r>
      <w:r w:rsidRPr="008B5652">
        <w:rPr>
          <w:rFonts w:ascii="Times New Roman" w:hAnsi="Times New Roman" w:cs="Times New Roman"/>
          <w:sz w:val="24"/>
          <w:szCs w:val="24"/>
        </w:rPr>
        <w:t>podwojone znaki mniejszości i większości (tj. &lt;&lt;...&gt;&gt;).</w:t>
      </w:r>
      <w:r w:rsidR="00F81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B0F50" w14:textId="77777777" w:rsidR="008B5652" w:rsidRDefault="008B5652" w:rsidP="007E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B5652">
        <w:rPr>
          <w:rFonts w:ascii="Times New Roman" w:hAnsi="Times New Roman" w:cs="Times New Roman"/>
          <w:sz w:val="24"/>
          <w:szCs w:val="24"/>
        </w:rPr>
        <w:t>Nie należy umieszczać spacji między wyrazem a następującymi znakami interpunkcyjnymi: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52">
        <w:rPr>
          <w:rFonts w:ascii="Times New Roman" w:hAnsi="Times New Roman" w:cs="Times New Roman"/>
          <w:sz w:val="24"/>
          <w:szCs w:val="24"/>
        </w:rPr>
        <w:t>kropką, przecinkiem, średnikiem, dwukropkiem, wykrzyknikiem, znakiem zapytania. Ponadto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52">
        <w:rPr>
          <w:rFonts w:ascii="Times New Roman" w:hAnsi="Times New Roman" w:cs="Times New Roman"/>
          <w:sz w:val="24"/>
          <w:szCs w:val="24"/>
        </w:rPr>
        <w:t>spacji nie powinno też być między cudzysłowem otwierającym a pierwszym wyrazem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52">
        <w:rPr>
          <w:rFonts w:ascii="Times New Roman" w:hAnsi="Times New Roman" w:cs="Times New Roman"/>
          <w:sz w:val="24"/>
          <w:szCs w:val="24"/>
        </w:rPr>
        <w:t>między ostatnim wyrazem a cudzysłowem zamykającym. Ta sama zasada dotyczy nawiasów.</w:t>
      </w:r>
      <w:r w:rsidR="008B199B">
        <w:rPr>
          <w:rFonts w:ascii="Times New Roman" w:hAnsi="Times New Roman" w:cs="Times New Roman"/>
          <w:sz w:val="24"/>
          <w:szCs w:val="24"/>
        </w:rPr>
        <w:t xml:space="preserve"> </w:t>
      </w:r>
      <w:r w:rsidR="008B199B" w:rsidRPr="008B199B">
        <w:rPr>
          <w:rFonts w:ascii="Times New Roman" w:hAnsi="Times New Roman" w:cs="Times New Roman"/>
          <w:sz w:val="24"/>
          <w:szCs w:val="24"/>
        </w:rPr>
        <w:t>Spację umieszcza się w oznaczeniach jednostek tekstu aktu: art. l § l; między inicjałami: M.M. Kenig-Witkowska; w datach, między rokiem a skrótem „r.": 1999 r.</w:t>
      </w:r>
    </w:p>
    <w:p w14:paraId="431712E8" w14:textId="77777777" w:rsidR="002509F2" w:rsidRDefault="002509F2" w:rsidP="007E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t xml:space="preserve"> </w:t>
      </w:r>
      <w:r w:rsidR="002F4F8A" w:rsidRPr="008B5652">
        <w:rPr>
          <w:rFonts w:ascii="Times New Roman" w:hAnsi="Times New Roman" w:cs="Times New Roman"/>
          <w:sz w:val="24"/>
          <w:szCs w:val="24"/>
        </w:rPr>
        <w:t>W materiale stosuje się na</w:t>
      </w:r>
      <w:r w:rsidR="002F4F8A">
        <w:rPr>
          <w:rFonts w:ascii="Times New Roman" w:hAnsi="Times New Roman" w:cs="Times New Roman"/>
          <w:sz w:val="24"/>
          <w:szCs w:val="24"/>
        </w:rPr>
        <w:t>wiasy półokrągłe (nie ukośniki)</w:t>
      </w:r>
      <w:r w:rsidRPr="002509F2">
        <w:rPr>
          <w:rFonts w:ascii="Times New Roman" w:hAnsi="Times New Roman" w:cs="Times New Roman"/>
          <w:sz w:val="24"/>
          <w:szCs w:val="24"/>
        </w:rPr>
        <w:t>, zaś nawias kwadratowy [...] zarezerwowany jest dla komentatora tekstu.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9F2">
        <w:rPr>
          <w:rFonts w:ascii="Times New Roman" w:hAnsi="Times New Roman" w:cs="Times New Roman"/>
          <w:sz w:val="24"/>
          <w:szCs w:val="24"/>
        </w:rPr>
        <w:t>Niedopuszczalne są sytuacje zamykania bezpośrednio po sobie nawiasów: ))</w:t>
      </w:r>
      <w:r w:rsidR="00B4074D">
        <w:rPr>
          <w:rFonts w:ascii="Times New Roman" w:hAnsi="Times New Roman" w:cs="Times New Roman"/>
          <w:sz w:val="24"/>
          <w:szCs w:val="24"/>
        </w:rPr>
        <w:t>,</w:t>
      </w:r>
      <w:r w:rsidRPr="002509F2">
        <w:rPr>
          <w:rFonts w:ascii="Times New Roman" w:hAnsi="Times New Roman" w:cs="Times New Roman"/>
          <w:sz w:val="24"/>
          <w:szCs w:val="24"/>
        </w:rPr>
        <w:t xml:space="preserve"> czy rozpoczynaniu po zamknięciu nawiasu now</w:t>
      </w:r>
      <w:r w:rsidR="002F4F8A">
        <w:rPr>
          <w:rFonts w:ascii="Times New Roman" w:hAnsi="Times New Roman" w:cs="Times New Roman"/>
          <w:sz w:val="24"/>
          <w:szCs w:val="24"/>
        </w:rPr>
        <w:t>ego</w:t>
      </w:r>
      <w:r w:rsidRPr="002509F2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2509F2">
        <w:rPr>
          <w:rFonts w:ascii="Times New Roman" w:hAnsi="Times New Roman" w:cs="Times New Roman"/>
          <w:sz w:val="24"/>
          <w:szCs w:val="24"/>
        </w:rPr>
        <w:t>Kropka znajduje się zawsze po nawiasie – kończy wypowiedź.</w:t>
      </w:r>
    </w:p>
    <w:p w14:paraId="673D1384" w14:textId="0A87F2AE" w:rsidR="008B5652" w:rsidRDefault="002509F2" w:rsidP="007E591C">
      <w:pPr>
        <w:jc w:val="both"/>
        <w:rPr>
          <w:rFonts w:ascii="Times New Roman" w:hAnsi="Times New Roman" w:cs="Times New Roman"/>
          <w:sz w:val="24"/>
          <w:szCs w:val="24"/>
        </w:rPr>
      </w:pPr>
      <w:r w:rsidRPr="0C2D455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B5652" w:rsidRPr="0C2D4555">
        <w:rPr>
          <w:rFonts w:ascii="Times New Roman" w:hAnsi="Times New Roman" w:cs="Times New Roman"/>
          <w:sz w:val="24"/>
          <w:szCs w:val="24"/>
        </w:rPr>
        <w:t>. Przypis rozpoczyna się wielką literą, a kończy kropką lub innym znakiem interpunkcyjnym. Odnośnik przypisu umieszcza się przed kropką zamykającą zdanie.</w:t>
      </w:r>
    </w:p>
    <w:p w14:paraId="2D229981" w14:textId="77777777" w:rsidR="008B5652" w:rsidRDefault="002509F2" w:rsidP="007E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5652">
        <w:rPr>
          <w:rFonts w:ascii="Times New Roman" w:hAnsi="Times New Roman" w:cs="Times New Roman"/>
          <w:sz w:val="24"/>
          <w:szCs w:val="24"/>
        </w:rPr>
        <w:t xml:space="preserve">. </w:t>
      </w:r>
      <w:r w:rsidR="008B5652" w:rsidRPr="008B5652">
        <w:rPr>
          <w:rFonts w:ascii="Times New Roman" w:hAnsi="Times New Roman" w:cs="Times New Roman"/>
          <w:sz w:val="24"/>
          <w:szCs w:val="24"/>
        </w:rPr>
        <w:t>Jeśli materiał jest podzielony na numerowane fragmenty, należy zachować konsekwencję i</w:t>
      </w:r>
      <w:r w:rsidR="008B5652" w:rsidRPr="008B5652">
        <w:rPr>
          <w:rFonts w:ascii="Times New Roman" w:hAnsi="Times New Roman" w:cs="Times New Roman"/>
          <w:sz w:val="24"/>
          <w:szCs w:val="24"/>
        </w:rPr>
        <w:br/>
        <w:t xml:space="preserve">albo </w:t>
      </w:r>
      <w:r w:rsidR="00F819D4">
        <w:rPr>
          <w:rFonts w:ascii="Times New Roman" w:hAnsi="Times New Roman" w:cs="Times New Roman"/>
          <w:sz w:val="24"/>
          <w:szCs w:val="24"/>
        </w:rPr>
        <w:t>nadać śródtytuły (pisane tekstem pogrubionym</w:t>
      </w:r>
      <w:r w:rsidR="008B5652" w:rsidRPr="008B5652">
        <w:rPr>
          <w:rFonts w:ascii="Times New Roman" w:hAnsi="Times New Roman" w:cs="Times New Roman"/>
          <w:sz w:val="24"/>
          <w:szCs w:val="24"/>
        </w:rPr>
        <w:t>) wszystkim fragmentom, albo nie nadawać ich wcale.</w:t>
      </w:r>
      <w:r w:rsidR="00F819D4">
        <w:rPr>
          <w:rFonts w:ascii="Times New Roman" w:hAnsi="Times New Roman" w:cs="Times New Roman"/>
          <w:sz w:val="24"/>
          <w:szCs w:val="24"/>
        </w:rPr>
        <w:t xml:space="preserve"> </w:t>
      </w:r>
      <w:r w:rsidR="008B5652" w:rsidRPr="008B5652">
        <w:rPr>
          <w:rFonts w:ascii="Times New Roman" w:hAnsi="Times New Roman" w:cs="Times New Roman"/>
          <w:sz w:val="24"/>
          <w:szCs w:val="24"/>
        </w:rPr>
        <w:t>Żaden śródtytuł nie może brzmieć</w:t>
      </w:r>
      <w:r w:rsidR="00F819D4">
        <w:rPr>
          <w:rFonts w:ascii="Times New Roman" w:hAnsi="Times New Roman" w:cs="Times New Roman"/>
          <w:sz w:val="24"/>
          <w:szCs w:val="24"/>
        </w:rPr>
        <w:t xml:space="preserve"> tak samo jak tytuł opracowania. Nie jest</w:t>
      </w:r>
      <w:r w:rsidR="008B5652" w:rsidRPr="008B5652">
        <w:rPr>
          <w:rFonts w:ascii="Times New Roman" w:hAnsi="Times New Roman" w:cs="Times New Roman"/>
          <w:sz w:val="24"/>
          <w:szCs w:val="24"/>
        </w:rPr>
        <w:t xml:space="preserve"> wymagane</w:t>
      </w:r>
      <w:r w:rsidR="00F819D4">
        <w:rPr>
          <w:rFonts w:ascii="Times New Roman" w:hAnsi="Times New Roman" w:cs="Times New Roman"/>
          <w:sz w:val="24"/>
          <w:szCs w:val="24"/>
        </w:rPr>
        <w:t xml:space="preserve"> </w:t>
      </w:r>
      <w:r w:rsidR="008B5652" w:rsidRPr="008B5652">
        <w:rPr>
          <w:rFonts w:ascii="Times New Roman" w:hAnsi="Times New Roman" w:cs="Times New Roman"/>
          <w:sz w:val="24"/>
          <w:szCs w:val="24"/>
        </w:rPr>
        <w:t>numerowanie krótkich (zwykle jednoakapitowych) wprowad</w:t>
      </w:r>
      <w:r w:rsidR="00F819D4">
        <w:rPr>
          <w:rFonts w:ascii="Times New Roman" w:hAnsi="Times New Roman" w:cs="Times New Roman"/>
          <w:sz w:val="24"/>
          <w:szCs w:val="24"/>
        </w:rPr>
        <w:t>zeń oraz podsumowań.</w:t>
      </w:r>
    </w:p>
    <w:p w14:paraId="2367A895" w14:textId="77777777" w:rsidR="008B5652" w:rsidRDefault="002509F2" w:rsidP="007E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5652">
        <w:rPr>
          <w:rFonts w:ascii="Times New Roman" w:hAnsi="Times New Roman" w:cs="Times New Roman"/>
          <w:sz w:val="24"/>
          <w:szCs w:val="24"/>
        </w:rPr>
        <w:t xml:space="preserve">. </w:t>
      </w:r>
      <w:r w:rsidR="008B5652" w:rsidRPr="008B5652">
        <w:rPr>
          <w:rFonts w:ascii="Times New Roman" w:hAnsi="Times New Roman" w:cs="Times New Roman"/>
          <w:sz w:val="24"/>
          <w:szCs w:val="24"/>
        </w:rPr>
        <w:t>Dopuszczalne jest wprowadzanie w materiale jednego szczebla podziału (fragmenty</w:t>
      </w:r>
      <w:r w:rsidR="008B5652" w:rsidRPr="008B5652">
        <w:rPr>
          <w:rFonts w:ascii="Times New Roman" w:hAnsi="Times New Roman" w:cs="Times New Roman"/>
          <w:sz w:val="24"/>
          <w:szCs w:val="24"/>
        </w:rPr>
        <w:br/>
        <w:t>ponumerowane liczbami arabskimi). Ze względu na konieczność zapewnienia czytelności</w:t>
      </w:r>
      <w:r w:rsidR="008B5652" w:rsidRPr="008B5652">
        <w:rPr>
          <w:rFonts w:ascii="Times New Roman" w:hAnsi="Times New Roman" w:cs="Times New Roman"/>
          <w:sz w:val="24"/>
          <w:szCs w:val="24"/>
        </w:rPr>
        <w:br/>
        <w:t>tekstu nie stosuje się dalszego podziału (np. „2.1.1.4”).</w:t>
      </w:r>
    </w:p>
    <w:p w14:paraId="5ABB10E1" w14:textId="77777777" w:rsidR="00F819D4" w:rsidRDefault="002509F2" w:rsidP="007E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819D4">
        <w:rPr>
          <w:rFonts w:ascii="Times New Roman" w:hAnsi="Times New Roman" w:cs="Times New Roman"/>
          <w:sz w:val="24"/>
          <w:szCs w:val="24"/>
        </w:rPr>
        <w:t xml:space="preserve">. </w:t>
      </w:r>
      <w:r w:rsidR="00F819D4" w:rsidRPr="00F819D4">
        <w:rPr>
          <w:rFonts w:ascii="Times New Roman" w:hAnsi="Times New Roman" w:cs="Times New Roman"/>
          <w:sz w:val="24"/>
          <w:szCs w:val="24"/>
        </w:rPr>
        <w:t>Daty zapisuje się przy użyciu liczb arabskich z użyciem</w:t>
      </w:r>
      <w:r w:rsidR="00F819D4">
        <w:rPr>
          <w:rFonts w:ascii="Times New Roman" w:hAnsi="Times New Roman" w:cs="Times New Roman"/>
          <w:sz w:val="24"/>
          <w:szCs w:val="24"/>
        </w:rPr>
        <w:t xml:space="preserve"> skrótu „r.” na oznaczenie roku </w:t>
      </w:r>
      <w:r w:rsidR="00F819D4" w:rsidRPr="00F819D4">
        <w:rPr>
          <w:rFonts w:ascii="Times New Roman" w:hAnsi="Times New Roman" w:cs="Times New Roman"/>
          <w:sz w:val="24"/>
          <w:szCs w:val="24"/>
        </w:rPr>
        <w:t>(np.</w:t>
      </w:r>
      <w:r w:rsidR="00F819D4">
        <w:rPr>
          <w:rFonts w:ascii="Times New Roman" w:hAnsi="Times New Roman" w:cs="Times New Roman"/>
          <w:sz w:val="24"/>
          <w:szCs w:val="24"/>
        </w:rPr>
        <w:t xml:space="preserve"> </w:t>
      </w:r>
      <w:r w:rsidR="00F819D4" w:rsidRPr="00F819D4">
        <w:rPr>
          <w:rFonts w:ascii="Times New Roman" w:hAnsi="Times New Roman" w:cs="Times New Roman"/>
          <w:sz w:val="24"/>
          <w:szCs w:val="24"/>
        </w:rPr>
        <w:t>10.06.2016 r.). Poszczególne części daty należy oddz</w:t>
      </w:r>
      <w:r w:rsidR="00F819D4">
        <w:rPr>
          <w:rFonts w:ascii="Times New Roman" w:hAnsi="Times New Roman" w:cs="Times New Roman"/>
          <w:sz w:val="24"/>
          <w:szCs w:val="24"/>
        </w:rPr>
        <w:t xml:space="preserve">ielić kropką. Nie wprowadza się </w:t>
      </w:r>
      <w:r w:rsidR="00F819D4" w:rsidRPr="00F819D4">
        <w:rPr>
          <w:rFonts w:ascii="Times New Roman" w:hAnsi="Times New Roman" w:cs="Times New Roman"/>
          <w:sz w:val="24"/>
          <w:szCs w:val="24"/>
        </w:rPr>
        <w:t>daty</w:t>
      </w:r>
      <w:r w:rsidR="00F819D4">
        <w:rPr>
          <w:rFonts w:ascii="Times New Roman" w:hAnsi="Times New Roman" w:cs="Times New Roman"/>
          <w:sz w:val="24"/>
          <w:szCs w:val="24"/>
        </w:rPr>
        <w:t xml:space="preserve"> </w:t>
      </w:r>
      <w:r w:rsidR="00F819D4" w:rsidRPr="00F819D4">
        <w:rPr>
          <w:rFonts w:ascii="Times New Roman" w:hAnsi="Times New Roman" w:cs="Times New Roman"/>
          <w:sz w:val="24"/>
          <w:szCs w:val="24"/>
        </w:rPr>
        <w:t>zwrotem „z dnia” (np. „rozporządzenie z 10.03.2004 r.</w:t>
      </w:r>
      <w:r w:rsidR="00F819D4">
        <w:rPr>
          <w:rFonts w:ascii="Times New Roman" w:hAnsi="Times New Roman" w:cs="Times New Roman"/>
          <w:sz w:val="24"/>
          <w:szCs w:val="24"/>
        </w:rPr>
        <w:t xml:space="preserve"> zamiast „rozporządzenie z dnia </w:t>
      </w:r>
      <w:r w:rsidR="00F819D4" w:rsidRPr="00F819D4">
        <w:rPr>
          <w:rFonts w:ascii="Times New Roman" w:hAnsi="Times New Roman" w:cs="Times New Roman"/>
          <w:sz w:val="24"/>
          <w:szCs w:val="24"/>
        </w:rPr>
        <w:t>10</w:t>
      </w:r>
      <w:r w:rsidR="00F819D4">
        <w:rPr>
          <w:rFonts w:ascii="Times New Roman" w:hAnsi="Times New Roman" w:cs="Times New Roman"/>
          <w:sz w:val="24"/>
          <w:szCs w:val="24"/>
        </w:rPr>
        <w:t xml:space="preserve"> </w:t>
      </w:r>
      <w:r w:rsidR="00F819D4" w:rsidRPr="00F819D4">
        <w:rPr>
          <w:rFonts w:ascii="Times New Roman" w:hAnsi="Times New Roman" w:cs="Times New Roman"/>
          <w:sz w:val="24"/>
          <w:szCs w:val="24"/>
        </w:rPr>
        <w:t>marca 2004 roku”).</w:t>
      </w:r>
    </w:p>
    <w:p w14:paraId="55835CC8" w14:textId="77777777" w:rsidR="00F819D4" w:rsidRDefault="00F819D4" w:rsidP="007E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09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19D4">
        <w:rPr>
          <w:rFonts w:ascii="Times New Roman" w:hAnsi="Times New Roman" w:cs="Times New Roman"/>
          <w:sz w:val="24"/>
          <w:szCs w:val="24"/>
        </w:rPr>
        <w:t>W anglojęzycznych słowach kluczowych kursywą zaznacza się wyrazy, a nie przecinki.</w:t>
      </w:r>
    </w:p>
    <w:p w14:paraId="2B8B44B7" w14:textId="2669F2EE" w:rsidR="002F4F8A" w:rsidRDefault="002F4F8A" w:rsidP="002F4F8A">
      <w:pPr>
        <w:jc w:val="both"/>
        <w:rPr>
          <w:rFonts w:ascii="Times New Roman" w:hAnsi="Times New Roman" w:cs="Times New Roman"/>
          <w:sz w:val="24"/>
          <w:szCs w:val="24"/>
        </w:rPr>
      </w:pPr>
      <w:r w:rsidRPr="1DD57D6E">
        <w:rPr>
          <w:rFonts w:ascii="Times New Roman" w:hAnsi="Times New Roman" w:cs="Times New Roman"/>
          <w:sz w:val="24"/>
          <w:szCs w:val="24"/>
        </w:rPr>
        <w:t xml:space="preserve">13. Imiona i nazwiska zapisuje się zwykłym </w:t>
      </w:r>
      <w:r w:rsidR="00CD1775" w:rsidRPr="1DD57D6E">
        <w:rPr>
          <w:rFonts w:ascii="Times New Roman" w:hAnsi="Times New Roman" w:cs="Times New Roman"/>
          <w:sz w:val="24"/>
          <w:szCs w:val="24"/>
        </w:rPr>
        <w:t>krojem pisma</w:t>
      </w:r>
      <w:r w:rsidRPr="1DD57D6E">
        <w:rPr>
          <w:rFonts w:ascii="Times New Roman" w:hAnsi="Times New Roman" w:cs="Times New Roman"/>
          <w:sz w:val="24"/>
          <w:szCs w:val="24"/>
        </w:rPr>
        <w:t>. Zasada ta odnosi się również do inicjałów. Kursywą zapisuje się wszystkie zwroty obcojęzyczne oraz tytuły wszelkich publikacji (książek, artykułów, itp.). Cytaty zapisuje się w cudzysłowach, nie kursywą.</w:t>
      </w:r>
    </w:p>
    <w:p w14:paraId="18D7F514" w14:textId="77777777" w:rsidR="002F4F8A" w:rsidRDefault="002F4F8A" w:rsidP="002F4F8A">
      <w:pPr>
        <w:jc w:val="both"/>
        <w:rPr>
          <w:rFonts w:ascii="Times New Roman" w:hAnsi="Times New Roman" w:cs="Times New Roman"/>
          <w:sz w:val="24"/>
          <w:szCs w:val="24"/>
        </w:rPr>
      </w:pPr>
      <w:r w:rsidRPr="0C2D4555">
        <w:rPr>
          <w:rFonts w:ascii="Times New Roman" w:hAnsi="Times New Roman" w:cs="Times New Roman"/>
          <w:sz w:val="24"/>
          <w:szCs w:val="24"/>
        </w:rPr>
        <w:t>14. Pierwszy raz w tekście podaje się pełną nazwę organizacji lub instytucji, np. Organizacja Narodów Zjednoczonych.</w:t>
      </w:r>
    </w:p>
    <w:p w14:paraId="4F4DAF5F" w14:textId="040C1AF4" w:rsidR="0C2D4555" w:rsidRDefault="0C2D4555" w:rsidP="0C2D45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2D4555">
        <w:rPr>
          <w:rFonts w:ascii="Times New Roman" w:hAnsi="Times New Roman" w:cs="Times New Roman"/>
          <w:sz w:val="24"/>
          <w:szCs w:val="24"/>
        </w:rPr>
        <w:t xml:space="preserve">15. </w:t>
      </w:r>
      <w:r w:rsidRPr="0C2D4555">
        <w:rPr>
          <w:rFonts w:ascii="Times New Roman" w:eastAsia="Times New Roman" w:hAnsi="Times New Roman" w:cs="Times New Roman"/>
          <w:sz w:val="24"/>
          <w:szCs w:val="24"/>
        </w:rPr>
        <w:t>Materiały graficzne (zdjęcia, skany, mapy, diagramy, wykresy) należy zamieścić w tekście oraz załączyć w osobnych plikach. Wykresy i diagramy powinny być dostępne w osobnych plikach w wersji edytowalnej. Tabele należy przygotować w programie Word i zamieścić je tylko w tekście. Opis materiałów graficznych jest dokonywany według wzorca właściwego dla tabeli.</w:t>
      </w:r>
    </w:p>
    <w:p w14:paraId="61A14D5A" w14:textId="15D60E75" w:rsidR="0C2D4555" w:rsidRDefault="0C2D4555" w:rsidP="00247D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2D4555">
        <w:rPr>
          <w:rFonts w:ascii="Times New Roman" w:eastAsia="Times New Roman" w:hAnsi="Times New Roman" w:cs="Times New Roman"/>
          <w:b/>
          <w:bCs/>
          <w:sz w:val="24"/>
          <w:szCs w:val="24"/>
        </w:rPr>
        <w:t>Tabela 1. Tytuł tabeli</w:t>
      </w:r>
    </w:p>
    <w:p w14:paraId="4C1D6993" w14:textId="44D1ECA1" w:rsidR="0C2D4555" w:rsidRDefault="0C2D4555" w:rsidP="0C2D4555">
      <w:r w:rsidRPr="0C2D4555">
        <w:rPr>
          <w:rFonts w:ascii="Times New Roman" w:eastAsia="Times New Roman" w:hAnsi="Times New Roman" w:cs="Times New Roman"/>
          <w:sz w:val="24"/>
          <w:szCs w:val="24"/>
        </w:rPr>
        <w:t>Źródło: Opis bibliograficzny wg zasad obowiązujących w przypisach.</w:t>
      </w:r>
    </w:p>
    <w:p w14:paraId="2FE1B684" w14:textId="77777777" w:rsidR="00173BA4" w:rsidRDefault="00173BA4" w:rsidP="00F81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3ACEA" w14:textId="77777777" w:rsidR="00F819D4" w:rsidRDefault="007C5E9E" w:rsidP="00F81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Powoływanie aktów prawnych</w:t>
      </w:r>
    </w:p>
    <w:p w14:paraId="50AD4102" w14:textId="77777777" w:rsidR="00AD34AF" w:rsidRDefault="007C5E9E" w:rsidP="007C5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34AF" w:rsidRPr="00AD34AF">
        <w:rPr>
          <w:rFonts w:ascii="Times New Roman" w:hAnsi="Times New Roman" w:cs="Times New Roman"/>
          <w:sz w:val="24"/>
          <w:szCs w:val="24"/>
        </w:rPr>
        <w:t>Gdy w materiale powoływane są akty prawne, należy w przypisie wskazać miejsce ich</w:t>
      </w:r>
      <w:r w:rsidR="00AD34AF" w:rsidRPr="00AD34AF">
        <w:rPr>
          <w:rFonts w:ascii="Times New Roman" w:hAnsi="Times New Roman" w:cs="Times New Roman"/>
          <w:sz w:val="24"/>
          <w:szCs w:val="24"/>
        </w:rPr>
        <w:br/>
        <w:t>publikacji. Nie dotyczy to aktów konstytucyjnych oraz kodeksów. Odsyłacz umieszczamy po</w:t>
      </w:r>
      <w:r w:rsidR="00AD34AF">
        <w:rPr>
          <w:rFonts w:ascii="Times New Roman" w:hAnsi="Times New Roman" w:cs="Times New Roman"/>
          <w:sz w:val="24"/>
          <w:szCs w:val="24"/>
        </w:rPr>
        <w:t xml:space="preserve"> </w:t>
      </w:r>
      <w:r w:rsidR="00AD34AF" w:rsidRPr="00AD34AF">
        <w:rPr>
          <w:rFonts w:ascii="Times New Roman" w:hAnsi="Times New Roman" w:cs="Times New Roman"/>
          <w:sz w:val="24"/>
          <w:szCs w:val="24"/>
        </w:rPr>
        <w:t>ostatnim wyrazie nazwy aktu. Jeżeli pełna nazwa aktu występuje w przypisie, miejsce</w:t>
      </w:r>
      <w:r w:rsidR="00AD34AF">
        <w:rPr>
          <w:rFonts w:ascii="Times New Roman" w:hAnsi="Times New Roman" w:cs="Times New Roman"/>
          <w:sz w:val="24"/>
          <w:szCs w:val="24"/>
        </w:rPr>
        <w:t xml:space="preserve"> </w:t>
      </w:r>
      <w:r w:rsidR="00AD34AF" w:rsidRPr="00AD34AF">
        <w:rPr>
          <w:rFonts w:ascii="Times New Roman" w:hAnsi="Times New Roman" w:cs="Times New Roman"/>
          <w:sz w:val="24"/>
          <w:szCs w:val="24"/>
        </w:rPr>
        <w:t xml:space="preserve">publikacji podajemy po nazwie w nawiasie. </w:t>
      </w:r>
    </w:p>
    <w:p w14:paraId="21A3C5D1" w14:textId="77777777" w:rsidR="00AD34AF" w:rsidRDefault="00AD34AF" w:rsidP="00B95233">
      <w:pPr>
        <w:rPr>
          <w:rFonts w:ascii="Times New Roman" w:hAnsi="Times New Roman" w:cs="Times New Roman"/>
          <w:sz w:val="24"/>
          <w:szCs w:val="24"/>
        </w:rPr>
      </w:pPr>
      <w:r w:rsidRPr="00AD34AF">
        <w:rPr>
          <w:rFonts w:ascii="Times New Roman" w:hAnsi="Times New Roman" w:cs="Times New Roman"/>
          <w:sz w:val="24"/>
          <w:szCs w:val="24"/>
        </w:rPr>
        <w:t>Ponadto:</w:t>
      </w:r>
      <w:r w:rsidRPr="00AD34AF">
        <w:rPr>
          <w:rFonts w:ascii="Times New Roman" w:hAnsi="Times New Roman" w:cs="Times New Roman"/>
          <w:sz w:val="24"/>
          <w:szCs w:val="24"/>
        </w:rPr>
        <w:br/>
        <w:t xml:space="preserve">- w przypadku skrótów Dz.U., </w:t>
      </w:r>
      <w:proofErr w:type="spellStart"/>
      <w:r w:rsidRPr="00AD34AF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AD34AF">
        <w:rPr>
          <w:rFonts w:ascii="Times New Roman" w:hAnsi="Times New Roman" w:cs="Times New Roman"/>
          <w:sz w:val="24"/>
          <w:szCs w:val="24"/>
        </w:rPr>
        <w:t>. lub M.P. nie stosuje się spacji między</w:t>
      </w:r>
      <w:r w:rsidR="00B95233">
        <w:rPr>
          <w:rFonts w:ascii="Times New Roman" w:hAnsi="Times New Roman" w:cs="Times New Roman"/>
          <w:sz w:val="24"/>
          <w:szCs w:val="24"/>
        </w:rPr>
        <w:t xml:space="preserve"> członami </w:t>
      </w:r>
      <w:r w:rsidRPr="00AD34AF">
        <w:rPr>
          <w:rFonts w:ascii="Times New Roman" w:hAnsi="Times New Roman" w:cs="Times New Roman"/>
          <w:sz w:val="24"/>
          <w:szCs w:val="24"/>
        </w:rPr>
        <w:t>skrótu;</w:t>
      </w:r>
      <w:r w:rsidRPr="00AD34AF">
        <w:rPr>
          <w:rFonts w:ascii="Times New Roman" w:hAnsi="Times New Roman" w:cs="Times New Roman"/>
          <w:sz w:val="24"/>
          <w:szCs w:val="24"/>
        </w:rPr>
        <w:br/>
      </w:r>
      <w:r w:rsidRPr="00AD34AF">
        <w:rPr>
          <w:rFonts w:ascii="Times New Roman" w:hAnsi="Times New Roman" w:cs="Times New Roman"/>
          <w:sz w:val="24"/>
          <w:szCs w:val="24"/>
        </w:rPr>
        <w:lastRenderedPageBreak/>
        <w:t>- rok wydania Dziennika Ustaw lub Monitora Polskiego zaznacza się tylko wtedy,</w:t>
      </w:r>
      <w:r w:rsidR="00B95233">
        <w:rPr>
          <w:rFonts w:ascii="Times New Roman" w:hAnsi="Times New Roman" w:cs="Times New Roman"/>
          <w:sz w:val="24"/>
          <w:szCs w:val="24"/>
        </w:rPr>
        <w:t xml:space="preserve"> gdy jest </w:t>
      </w:r>
      <w:r w:rsidRPr="00AD34AF">
        <w:rPr>
          <w:rFonts w:ascii="Times New Roman" w:hAnsi="Times New Roman" w:cs="Times New Roman"/>
          <w:sz w:val="24"/>
          <w:szCs w:val="24"/>
        </w:rPr>
        <w:t>inny niż rok wydania aktu normatywnego;</w:t>
      </w:r>
      <w:r w:rsidRPr="00AD34AF">
        <w:rPr>
          <w:rFonts w:ascii="Times New Roman" w:hAnsi="Times New Roman" w:cs="Times New Roman"/>
          <w:sz w:val="24"/>
          <w:szCs w:val="24"/>
        </w:rPr>
        <w:br/>
        <w:t>- skrót Nr należy rozpocząć wielką literą;</w:t>
      </w:r>
      <w:r w:rsidRPr="00AD34AF">
        <w:rPr>
          <w:rFonts w:ascii="Times New Roman" w:hAnsi="Times New Roman" w:cs="Times New Roman"/>
          <w:sz w:val="24"/>
          <w:szCs w:val="24"/>
        </w:rPr>
        <w:br/>
        <w:t xml:space="preserve">- w przypadku zmian: ze zm. (nie: z </w:t>
      </w:r>
      <w:proofErr w:type="spellStart"/>
      <w:r w:rsidRPr="00AD34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34AF">
        <w:rPr>
          <w:rFonts w:ascii="Times New Roman" w:hAnsi="Times New Roman" w:cs="Times New Roman"/>
          <w:sz w:val="24"/>
          <w:szCs w:val="24"/>
        </w:rPr>
        <w:t>. zm.);</w:t>
      </w:r>
      <w:r w:rsidRPr="00AD34AF">
        <w:rPr>
          <w:rFonts w:ascii="Times New Roman" w:hAnsi="Times New Roman" w:cs="Times New Roman"/>
          <w:sz w:val="24"/>
          <w:szCs w:val="24"/>
        </w:rPr>
        <w:br/>
        <w:t xml:space="preserve">- w przypadku tekstu jednolitego: </w:t>
      </w:r>
      <w:proofErr w:type="spellStart"/>
      <w:r w:rsidRPr="00AD34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D34AF">
        <w:rPr>
          <w:rFonts w:ascii="Times New Roman" w:hAnsi="Times New Roman" w:cs="Times New Roman"/>
          <w:sz w:val="24"/>
          <w:szCs w:val="24"/>
        </w:rPr>
        <w:t>. (umieszczany przed nazwą publikatora).</w:t>
      </w:r>
    </w:p>
    <w:p w14:paraId="22E8AAEF" w14:textId="77777777" w:rsidR="00AD34AF" w:rsidRPr="00F46505" w:rsidRDefault="00F46505" w:rsidP="00AD34AF">
      <w:pPr>
        <w:rPr>
          <w:rFonts w:ascii="Times New Roman" w:hAnsi="Times New Roman" w:cs="Times New Roman"/>
          <w:i/>
          <w:sz w:val="20"/>
          <w:szCs w:val="20"/>
        </w:rPr>
      </w:pPr>
      <w:r w:rsidRPr="00F46505">
        <w:rPr>
          <w:rFonts w:ascii="Times New Roman" w:hAnsi="Times New Roman" w:cs="Times New Roman"/>
          <w:i/>
          <w:sz w:val="20"/>
          <w:szCs w:val="20"/>
        </w:rPr>
        <w:t>Przykład</w:t>
      </w:r>
      <w:r w:rsidR="00AD34AF" w:rsidRPr="00F46505">
        <w:rPr>
          <w:rFonts w:ascii="Times New Roman" w:hAnsi="Times New Roman" w:cs="Times New Roman"/>
          <w:i/>
          <w:sz w:val="20"/>
          <w:szCs w:val="20"/>
        </w:rPr>
        <w:t>:</w:t>
      </w:r>
    </w:p>
    <w:p w14:paraId="52F25BA7" w14:textId="77777777" w:rsidR="00AD34AF" w:rsidRPr="00F46505" w:rsidRDefault="00AD34AF" w:rsidP="00AD34AF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F46505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proofErr w:type="spellStart"/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T.j</w:t>
      </w:r>
      <w:proofErr w:type="spellEnd"/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 xml:space="preserve">. Dz.U. z 2001 r. Nr 120, poz. 1299 ze zm. (dalej: </w:t>
      </w:r>
      <w:proofErr w:type="spellStart"/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p.p.z.m</w:t>
      </w:r>
      <w:proofErr w:type="spellEnd"/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.).</w:t>
      </w:r>
    </w:p>
    <w:p w14:paraId="36B304CA" w14:textId="77777777" w:rsidR="00AD34AF" w:rsidRPr="00F46505" w:rsidRDefault="00AD34AF" w:rsidP="00AD34AF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F46505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Ustawa z 27.07.2005 r. – Prawo o szkolnictwie wyższym (</w:t>
      </w:r>
      <w:proofErr w:type="spellStart"/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t.j</w:t>
      </w:r>
      <w:proofErr w:type="spellEnd"/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. Dz.U. z 2012 r., poz. 572 ze zm.).</w:t>
      </w:r>
    </w:p>
    <w:p w14:paraId="0CCB7B2C" w14:textId="77777777" w:rsidR="00AD34AF" w:rsidRPr="00F46505" w:rsidRDefault="00AD34AF" w:rsidP="00AD34AF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F46505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Ustawa z 25.06.2015 r. o Trybunale Konstytucyjnym (Dz.U., poz. 1064 ze zm.).</w:t>
      </w:r>
    </w:p>
    <w:p w14:paraId="75410CE4" w14:textId="77777777" w:rsidR="00AD34AF" w:rsidRDefault="00AD34AF" w:rsidP="00AD34AF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F46505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Konwencja o ochronie praw człowieka i podstawowych wolności z 4.11.1950 r. (Dz.U. z 1993 r. Nr 61, poz. 284 ze zm.).</w:t>
      </w:r>
    </w:p>
    <w:p w14:paraId="5B9872B9" w14:textId="77777777" w:rsidR="007B672E" w:rsidRPr="00F46505" w:rsidRDefault="007B672E" w:rsidP="00AD34AF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27612A1" w14:textId="77777777" w:rsidR="00F46505" w:rsidRDefault="00F46505" w:rsidP="00F4650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Pr="00F46505">
        <w:rPr>
          <w:rStyle w:val="markedcontent"/>
          <w:rFonts w:ascii="Times New Roman" w:hAnsi="Times New Roman" w:cs="Times New Roman"/>
          <w:sz w:val="24"/>
          <w:szCs w:val="24"/>
        </w:rPr>
        <w:t>W przypadku aktów prawnych Unii Europejskiej należy poda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ć typ aktu, jego numer (zgodnie </w:t>
      </w:r>
      <w:r w:rsidRPr="00F46505">
        <w:rPr>
          <w:rStyle w:val="markedcontent"/>
          <w:rFonts w:ascii="Times New Roman" w:hAnsi="Times New Roman" w:cs="Times New Roman"/>
          <w:sz w:val="24"/>
          <w:szCs w:val="24"/>
        </w:rPr>
        <w:t xml:space="preserve">z oryginalnym zapisem w </w:t>
      </w:r>
      <w:proofErr w:type="spellStart"/>
      <w:r w:rsidRPr="00F46505">
        <w:rPr>
          <w:rStyle w:val="markedcontent"/>
          <w:rFonts w:ascii="Times New Roman" w:hAnsi="Times New Roman" w:cs="Times New Roman"/>
          <w:sz w:val="24"/>
          <w:szCs w:val="24"/>
        </w:rPr>
        <w:t>Dz.Urz</w:t>
      </w:r>
      <w:proofErr w:type="spellEnd"/>
      <w:r w:rsidRPr="00F46505">
        <w:rPr>
          <w:rStyle w:val="markedcontent"/>
          <w:rFonts w:ascii="Times New Roman" w:hAnsi="Times New Roman" w:cs="Times New Roman"/>
          <w:sz w:val="24"/>
          <w:szCs w:val="24"/>
        </w:rPr>
        <w:t>.), organy wydające, datę wydania, nazwę oraz miej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sce </w:t>
      </w:r>
      <w:r w:rsidRPr="00F46505">
        <w:rPr>
          <w:rStyle w:val="markedcontent"/>
          <w:rFonts w:ascii="Times New Roman" w:hAnsi="Times New Roman" w:cs="Times New Roman"/>
          <w:sz w:val="24"/>
          <w:szCs w:val="24"/>
        </w:rPr>
        <w:t>publikacji w następującym formacie:</w:t>
      </w:r>
    </w:p>
    <w:p w14:paraId="06B561CA" w14:textId="77777777" w:rsidR="00F46505" w:rsidRPr="00F46505" w:rsidRDefault="00F46505" w:rsidP="00F46505">
      <w:pPr>
        <w:jc w:val="both"/>
        <w:rPr>
          <w:rStyle w:val="markedcontent"/>
          <w:rFonts w:ascii="Times New Roman" w:hAnsi="Times New Roman" w:cs="Times New Roman"/>
          <w:i/>
          <w:sz w:val="20"/>
          <w:szCs w:val="20"/>
        </w:rPr>
      </w:pPr>
      <w:r w:rsidRPr="00F46505">
        <w:rPr>
          <w:rStyle w:val="markedcontent"/>
          <w:rFonts w:ascii="Times New Roman" w:hAnsi="Times New Roman" w:cs="Times New Roman"/>
          <w:i/>
          <w:sz w:val="20"/>
          <w:szCs w:val="20"/>
        </w:rPr>
        <w:t>Przykład:</w:t>
      </w:r>
    </w:p>
    <w:p w14:paraId="777537CE" w14:textId="77777777" w:rsidR="00F46505" w:rsidRPr="00F46505" w:rsidRDefault="00F46505" w:rsidP="00F46505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F46505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Dyrektywa 2003/98/WE Parlamentu Europejskiego i Rady z 17.11.2003 r. w sprawie ponownego wykorzystywania informacji sektora publicznego (</w:t>
      </w:r>
      <w:proofErr w:type="spellStart"/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Dz.Urz</w:t>
      </w:r>
      <w:proofErr w:type="spellEnd"/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. UE L 345, s. 90).</w:t>
      </w:r>
    </w:p>
    <w:p w14:paraId="66EADE39" w14:textId="77777777" w:rsidR="00F46505" w:rsidRPr="00F46505" w:rsidRDefault="00F46505" w:rsidP="00F46505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F46505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Rozporządzenie 1/2003 Rady z 16.12.2002 r. w sprawie wprowadzenia w życie reguł konkurencji ustanowionych w art. 81 i 82 Traktatu (</w:t>
      </w:r>
      <w:proofErr w:type="spellStart"/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Dz.Urz</w:t>
      </w:r>
      <w:proofErr w:type="spellEnd"/>
      <w:r w:rsidRPr="00F46505">
        <w:rPr>
          <w:rStyle w:val="markedcontent"/>
          <w:rFonts w:ascii="Times New Roman" w:hAnsi="Times New Roman" w:cs="Times New Roman"/>
          <w:sz w:val="20"/>
          <w:szCs w:val="20"/>
        </w:rPr>
        <w:t>. UE L 2003, s. 1–25).</w:t>
      </w:r>
    </w:p>
    <w:p w14:paraId="5B5C2020" w14:textId="77777777" w:rsidR="00F46505" w:rsidRPr="00F46505" w:rsidRDefault="00F46505" w:rsidP="00F4650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494948" w14:textId="77777777" w:rsidR="00F819D4" w:rsidRDefault="00F819D4" w:rsidP="00F81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Powoływanie orzeczeń</w:t>
      </w:r>
    </w:p>
    <w:p w14:paraId="2E8D514F" w14:textId="77777777" w:rsidR="00F46505" w:rsidRDefault="00F46505" w:rsidP="00F46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46505">
        <w:rPr>
          <w:rFonts w:ascii="Times New Roman" w:hAnsi="Times New Roman" w:cs="Times New Roman"/>
          <w:sz w:val="24"/>
          <w:szCs w:val="24"/>
        </w:rPr>
        <w:t>W przypadku krajowych orzeczeń sądowych należy ws</w:t>
      </w:r>
      <w:r>
        <w:rPr>
          <w:rFonts w:ascii="Times New Roman" w:hAnsi="Times New Roman" w:cs="Times New Roman"/>
          <w:sz w:val="24"/>
          <w:szCs w:val="24"/>
        </w:rPr>
        <w:t xml:space="preserve">kazać rodzaj orzeczenia (wyrok, </w:t>
      </w:r>
      <w:r w:rsidRPr="00F46505">
        <w:rPr>
          <w:rFonts w:ascii="Times New Roman" w:hAnsi="Times New Roman" w:cs="Times New Roman"/>
          <w:sz w:val="24"/>
          <w:szCs w:val="24"/>
        </w:rPr>
        <w:t>postanowienie, uchwała itp.), datę i sygnaturę (bez dodatku „</w:t>
      </w:r>
      <w:r>
        <w:rPr>
          <w:rFonts w:ascii="Times New Roman" w:hAnsi="Times New Roman" w:cs="Times New Roman"/>
          <w:sz w:val="24"/>
          <w:szCs w:val="24"/>
        </w:rPr>
        <w:t xml:space="preserve">sygn. akt”). Podaje się również </w:t>
      </w:r>
      <w:r w:rsidRPr="00F46505">
        <w:rPr>
          <w:rFonts w:ascii="Times New Roman" w:hAnsi="Times New Roman" w:cs="Times New Roman"/>
          <w:sz w:val="24"/>
          <w:szCs w:val="24"/>
        </w:rPr>
        <w:t>miejsce publikacji orzeczenia, stosując powszechnie znan</w:t>
      </w:r>
      <w:r>
        <w:rPr>
          <w:rFonts w:ascii="Times New Roman" w:hAnsi="Times New Roman" w:cs="Times New Roman"/>
          <w:sz w:val="24"/>
          <w:szCs w:val="24"/>
        </w:rPr>
        <w:t xml:space="preserve">e skróty nazw zbiorów orzeczeń: </w:t>
      </w:r>
      <w:r w:rsidRPr="00F46505">
        <w:rPr>
          <w:rFonts w:ascii="Times New Roman" w:hAnsi="Times New Roman" w:cs="Times New Roman"/>
          <w:sz w:val="24"/>
          <w:szCs w:val="24"/>
        </w:rPr>
        <w:t>OSP, OSA, OSNC, OSNKW itp. Dopuszcza się podanie – zamiast miejsca publikacji – numeru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505">
        <w:rPr>
          <w:rFonts w:ascii="Times New Roman" w:hAnsi="Times New Roman" w:cs="Times New Roman"/>
          <w:sz w:val="24"/>
          <w:szCs w:val="24"/>
        </w:rPr>
        <w:t>stosowanego w elektronicznej bazie danych (np. LEX nr 14587). Niedopuszczalne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505">
        <w:rPr>
          <w:rFonts w:ascii="Times New Roman" w:hAnsi="Times New Roman" w:cs="Times New Roman"/>
          <w:sz w:val="24"/>
          <w:szCs w:val="24"/>
        </w:rPr>
        <w:t>odsyłanie do innego rodzaju elektronicznych źródeł, w szczegó</w:t>
      </w:r>
      <w:r>
        <w:rPr>
          <w:rFonts w:ascii="Times New Roman" w:hAnsi="Times New Roman" w:cs="Times New Roman"/>
          <w:sz w:val="24"/>
          <w:szCs w:val="24"/>
        </w:rPr>
        <w:t xml:space="preserve">lności do stron internetowych z </w:t>
      </w:r>
      <w:r w:rsidRPr="00F46505">
        <w:rPr>
          <w:rFonts w:ascii="Times New Roman" w:hAnsi="Times New Roman" w:cs="Times New Roman"/>
          <w:sz w:val="24"/>
          <w:szCs w:val="24"/>
        </w:rPr>
        <w:t>bazami danych orzeczeń SN, NSA lub TK (np. IPO, CBOSA).</w:t>
      </w:r>
    </w:p>
    <w:p w14:paraId="7E750ACD" w14:textId="77777777" w:rsidR="00F46505" w:rsidRPr="007B672E" w:rsidRDefault="00F46505" w:rsidP="00F46505">
      <w:pPr>
        <w:jc w:val="both"/>
        <w:rPr>
          <w:rFonts w:ascii="Times New Roman" w:hAnsi="Times New Roman" w:cs="Times New Roman"/>
          <w:sz w:val="20"/>
          <w:szCs w:val="20"/>
        </w:rPr>
      </w:pPr>
      <w:r w:rsidRPr="007B672E">
        <w:rPr>
          <w:rFonts w:ascii="Times New Roman" w:hAnsi="Times New Roman" w:cs="Times New Roman"/>
          <w:i/>
          <w:sz w:val="20"/>
          <w:szCs w:val="20"/>
        </w:rPr>
        <w:t>Przykład:</w:t>
      </w:r>
    </w:p>
    <w:p w14:paraId="6B2C6922" w14:textId="77777777" w:rsidR="00F46505" w:rsidRPr="00F46505" w:rsidRDefault="00F46505" w:rsidP="00F46505">
      <w:pPr>
        <w:jc w:val="both"/>
        <w:rPr>
          <w:rFonts w:ascii="Times New Roman" w:hAnsi="Times New Roman" w:cs="Times New Roman"/>
          <w:sz w:val="20"/>
          <w:szCs w:val="20"/>
        </w:rPr>
      </w:pPr>
      <w:r w:rsidRPr="00F4650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F46505">
        <w:rPr>
          <w:rFonts w:ascii="Times New Roman" w:hAnsi="Times New Roman" w:cs="Times New Roman"/>
          <w:sz w:val="20"/>
          <w:szCs w:val="20"/>
        </w:rPr>
        <w:t>Wyrok SN z 12.03.2008 r., I CSK 430/07, OSNC 2009, nr 5, poz. 75.</w:t>
      </w:r>
    </w:p>
    <w:p w14:paraId="21CA3790" w14:textId="77777777" w:rsidR="00F46505" w:rsidRPr="00F46505" w:rsidRDefault="00F46505" w:rsidP="00F46505">
      <w:pPr>
        <w:jc w:val="both"/>
        <w:rPr>
          <w:rFonts w:ascii="Times New Roman" w:hAnsi="Times New Roman" w:cs="Times New Roman"/>
          <w:sz w:val="20"/>
          <w:szCs w:val="20"/>
        </w:rPr>
      </w:pPr>
      <w:r w:rsidRPr="00F46505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F46505">
        <w:rPr>
          <w:rFonts w:ascii="Times New Roman" w:hAnsi="Times New Roman" w:cs="Times New Roman"/>
          <w:sz w:val="20"/>
          <w:szCs w:val="20"/>
        </w:rPr>
        <w:t>Postanowienie TK z 27.09.2005 r., U 2/05, OTK-A 2005, nr 8, poz. 96, cz. II, pkt 2.</w:t>
      </w:r>
    </w:p>
    <w:p w14:paraId="65C24CAD" w14:textId="77777777" w:rsidR="00F46505" w:rsidRDefault="00F46505" w:rsidP="00F46505">
      <w:pPr>
        <w:jc w:val="both"/>
        <w:rPr>
          <w:rFonts w:ascii="Times New Roman" w:hAnsi="Times New Roman" w:cs="Times New Roman"/>
          <w:sz w:val="20"/>
          <w:szCs w:val="20"/>
        </w:rPr>
      </w:pPr>
      <w:r w:rsidRPr="00F46505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F46505">
        <w:rPr>
          <w:rFonts w:ascii="Times New Roman" w:hAnsi="Times New Roman" w:cs="Times New Roman"/>
          <w:sz w:val="20"/>
          <w:szCs w:val="20"/>
        </w:rPr>
        <w:t xml:space="preserve">Wyrok SA w Krakowie z 23.04.1998 r., II </w:t>
      </w:r>
      <w:proofErr w:type="spellStart"/>
      <w:r w:rsidRPr="00F46505">
        <w:rPr>
          <w:rFonts w:ascii="Times New Roman" w:hAnsi="Times New Roman" w:cs="Times New Roman"/>
          <w:sz w:val="20"/>
          <w:szCs w:val="20"/>
        </w:rPr>
        <w:t>AKa</w:t>
      </w:r>
      <w:proofErr w:type="spellEnd"/>
      <w:r w:rsidRPr="00F46505">
        <w:rPr>
          <w:rFonts w:ascii="Times New Roman" w:hAnsi="Times New Roman" w:cs="Times New Roman"/>
          <w:sz w:val="20"/>
          <w:szCs w:val="20"/>
        </w:rPr>
        <w:t xml:space="preserve"> 48/98, LEX nr 35155.</w:t>
      </w:r>
    </w:p>
    <w:p w14:paraId="6A047FFB" w14:textId="77777777" w:rsidR="00F46505" w:rsidRDefault="00F46505" w:rsidP="00F46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kolejnego powołania w tekście tego samego orzeczenia należy tylko pominąć miejsce publikacji.</w:t>
      </w:r>
    </w:p>
    <w:p w14:paraId="49AEB90B" w14:textId="77777777" w:rsidR="00F46505" w:rsidRPr="007B672E" w:rsidRDefault="00F46505" w:rsidP="00F4650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B672E">
        <w:rPr>
          <w:rFonts w:ascii="Times New Roman" w:hAnsi="Times New Roman" w:cs="Times New Roman"/>
          <w:i/>
          <w:sz w:val="20"/>
          <w:szCs w:val="20"/>
        </w:rPr>
        <w:lastRenderedPageBreak/>
        <w:t>Przykład:</w:t>
      </w:r>
    </w:p>
    <w:p w14:paraId="4EFDB44F" w14:textId="77777777" w:rsidR="00F46505" w:rsidRDefault="00F46505" w:rsidP="00F465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F46505">
        <w:rPr>
          <w:rFonts w:ascii="Times New Roman" w:hAnsi="Times New Roman" w:cs="Times New Roman"/>
          <w:sz w:val="20"/>
          <w:szCs w:val="20"/>
        </w:rPr>
        <w:t>Wyrok TK z 12.12.2011 r., P 1/11, OTK-A 2011, nr 10, poz. 115.</w:t>
      </w:r>
    </w:p>
    <w:p w14:paraId="75FB2851" w14:textId="77777777" w:rsidR="00F46505" w:rsidRDefault="00F46505" w:rsidP="00F465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F46505">
        <w:rPr>
          <w:rFonts w:ascii="Times New Roman" w:hAnsi="Times New Roman" w:cs="Times New Roman"/>
          <w:sz w:val="20"/>
          <w:szCs w:val="20"/>
        </w:rPr>
        <w:t>Wyrok TK z 12.12.2011 r., P 1/11.</w:t>
      </w:r>
    </w:p>
    <w:p w14:paraId="3F46A1AA" w14:textId="77777777" w:rsidR="007B672E" w:rsidRDefault="007B672E" w:rsidP="00F465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B4C283" w14:textId="77777777" w:rsidR="007B672E" w:rsidRDefault="007B672E" w:rsidP="007B6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B672E">
        <w:rPr>
          <w:rFonts w:ascii="Times New Roman" w:hAnsi="Times New Roman" w:cs="Times New Roman"/>
          <w:sz w:val="24"/>
          <w:szCs w:val="24"/>
        </w:rPr>
        <w:t>W przypadku orzeczeń Europejskiego Trybunału Praw Cz</w:t>
      </w:r>
      <w:r>
        <w:rPr>
          <w:rFonts w:ascii="Times New Roman" w:hAnsi="Times New Roman" w:cs="Times New Roman"/>
          <w:sz w:val="24"/>
          <w:szCs w:val="24"/>
        </w:rPr>
        <w:t xml:space="preserve">łowieka, powszechnie dostępnych </w:t>
      </w:r>
      <w:r w:rsidRPr="007B672E">
        <w:rPr>
          <w:rFonts w:ascii="Times New Roman" w:hAnsi="Times New Roman" w:cs="Times New Roman"/>
          <w:sz w:val="24"/>
          <w:szCs w:val="24"/>
        </w:rPr>
        <w:t>w bazie HUDOC, należy podać: datę wydania orzeczenia, naz</w:t>
      </w:r>
      <w:r>
        <w:rPr>
          <w:rFonts w:ascii="Times New Roman" w:hAnsi="Times New Roman" w:cs="Times New Roman"/>
          <w:sz w:val="24"/>
          <w:szCs w:val="24"/>
        </w:rPr>
        <w:t xml:space="preserve">wę sprawy ze skrótem v. i nazwą </w:t>
      </w:r>
      <w:r w:rsidRPr="007B672E">
        <w:rPr>
          <w:rFonts w:ascii="Times New Roman" w:hAnsi="Times New Roman" w:cs="Times New Roman"/>
          <w:sz w:val="24"/>
          <w:szCs w:val="24"/>
        </w:rPr>
        <w:t xml:space="preserve">kraju po polsku, numer skargi oraz konkretny fragment (pkt) </w:t>
      </w:r>
      <w:r>
        <w:rPr>
          <w:rFonts w:ascii="Times New Roman" w:hAnsi="Times New Roman" w:cs="Times New Roman"/>
          <w:sz w:val="24"/>
          <w:szCs w:val="24"/>
        </w:rPr>
        <w:t xml:space="preserve">orzeczenia. Wskazywanie miejsca </w:t>
      </w:r>
      <w:r w:rsidRPr="007B672E">
        <w:rPr>
          <w:rFonts w:ascii="Times New Roman" w:hAnsi="Times New Roman" w:cs="Times New Roman"/>
          <w:sz w:val="24"/>
          <w:szCs w:val="24"/>
        </w:rPr>
        <w:t>publikacji jest zbędne.</w:t>
      </w:r>
    </w:p>
    <w:p w14:paraId="1896E792" w14:textId="77777777" w:rsidR="007B672E" w:rsidRPr="007B672E" w:rsidRDefault="007B672E" w:rsidP="007B672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B672E">
        <w:rPr>
          <w:rFonts w:ascii="Times New Roman" w:hAnsi="Times New Roman" w:cs="Times New Roman"/>
          <w:i/>
          <w:sz w:val="20"/>
          <w:szCs w:val="20"/>
        </w:rPr>
        <w:t>Przykład:</w:t>
      </w:r>
    </w:p>
    <w:p w14:paraId="703E868E" w14:textId="77777777" w:rsidR="007B672E" w:rsidRDefault="007B672E" w:rsidP="007B67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7B672E">
        <w:rPr>
          <w:rFonts w:ascii="Times New Roman" w:hAnsi="Times New Roman" w:cs="Times New Roman"/>
          <w:sz w:val="20"/>
          <w:szCs w:val="20"/>
        </w:rPr>
        <w:t xml:space="preserve">Wyrok ETPC z 25.05.1993 r.,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Kokkinakis</w:t>
      </w:r>
      <w:proofErr w:type="spellEnd"/>
      <w:r w:rsidRPr="007B672E">
        <w:rPr>
          <w:rFonts w:ascii="Times New Roman" w:hAnsi="Times New Roman" w:cs="Times New Roman"/>
          <w:i/>
          <w:sz w:val="20"/>
          <w:szCs w:val="20"/>
        </w:rPr>
        <w:t xml:space="preserve"> v. Grecja</w:t>
      </w:r>
      <w:r w:rsidRPr="007B672E">
        <w:rPr>
          <w:rFonts w:ascii="Times New Roman" w:hAnsi="Times New Roman" w:cs="Times New Roman"/>
          <w:sz w:val="20"/>
          <w:szCs w:val="20"/>
        </w:rPr>
        <w:t>, skarga nr 14307/88, pkt 33.</w:t>
      </w:r>
    </w:p>
    <w:p w14:paraId="29BCF078" w14:textId="77777777" w:rsidR="007B672E" w:rsidRDefault="007B672E" w:rsidP="007B67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7B672E">
        <w:rPr>
          <w:rFonts w:ascii="Times New Roman" w:hAnsi="Times New Roman" w:cs="Times New Roman"/>
          <w:sz w:val="20"/>
          <w:szCs w:val="20"/>
        </w:rPr>
        <w:t xml:space="preserve">Zdanie odrębne sędziów A. </w:t>
      </w:r>
      <w:proofErr w:type="spellStart"/>
      <w:r w:rsidRPr="007B672E">
        <w:rPr>
          <w:rFonts w:ascii="Times New Roman" w:hAnsi="Times New Roman" w:cs="Times New Roman"/>
          <w:sz w:val="20"/>
          <w:szCs w:val="20"/>
        </w:rPr>
        <w:t>Sajó</w:t>
      </w:r>
      <w:proofErr w:type="spellEnd"/>
      <w:r w:rsidRPr="007B672E">
        <w:rPr>
          <w:rFonts w:ascii="Times New Roman" w:hAnsi="Times New Roman" w:cs="Times New Roman"/>
          <w:sz w:val="20"/>
          <w:szCs w:val="20"/>
        </w:rPr>
        <w:t xml:space="preserve">, I. </w:t>
      </w:r>
      <w:proofErr w:type="spellStart"/>
      <w:r w:rsidRPr="007B672E">
        <w:rPr>
          <w:rFonts w:ascii="Times New Roman" w:hAnsi="Times New Roman" w:cs="Times New Roman"/>
          <w:sz w:val="20"/>
          <w:szCs w:val="20"/>
        </w:rPr>
        <w:t>Karakaş</w:t>
      </w:r>
      <w:proofErr w:type="spellEnd"/>
      <w:r w:rsidRPr="007B672E">
        <w:rPr>
          <w:rFonts w:ascii="Times New Roman" w:hAnsi="Times New Roman" w:cs="Times New Roman"/>
          <w:sz w:val="20"/>
          <w:szCs w:val="20"/>
        </w:rPr>
        <w:t xml:space="preserve">, P. </w:t>
      </w:r>
      <w:proofErr w:type="spellStart"/>
      <w:r w:rsidRPr="007B672E">
        <w:rPr>
          <w:rFonts w:ascii="Times New Roman" w:hAnsi="Times New Roman" w:cs="Times New Roman"/>
          <w:sz w:val="20"/>
          <w:szCs w:val="20"/>
        </w:rPr>
        <w:t>Lemmens</w:t>
      </w:r>
      <w:proofErr w:type="spellEnd"/>
      <w:r w:rsidRPr="007B672E">
        <w:rPr>
          <w:rFonts w:ascii="Times New Roman" w:hAnsi="Times New Roman" w:cs="Times New Roman"/>
          <w:sz w:val="20"/>
          <w:szCs w:val="20"/>
        </w:rPr>
        <w:t xml:space="preserve">, H. </w:t>
      </w:r>
      <w:proofErr w:type="spellStart"/>
      <w:r w:rsidRPr="007B672E">
        <w:rPr>
          <w:rFonts w:ascii="Times New Roman" w:hAnsi="Times New Roman" w:cs="Times New Roman"/>
          <w:sz w:val="20"/>
          <w:szCs w:val="20"/>
        </w:rPr>
        <w:t>Jäderblom</w:t>
      </w:r>
      <w:proofErr w:type="spellEnd"/>
      <w:r w:rsidRPr="007B672E">
        <w:rPr>
          <w:rFonts w:ascii="Times New Roman" w:hAnsi="Times New Roman" w:cs="Times New Roman"/>
          <w:sz w:val="20"/>
          <w:szCs w:val="20"/>
        </w:rPr>
        <w:t xml:space="preserve">, F. </w:t>
      </w:r>
      <w:proofErr w:type="spellStart"/>
      <w:r w:rsidRPr="007B672E">
        <w:rPr>
          <w:rFonts w:ascii="Times New Roman" w:hAnsi="Times New Roman" w:cs="Times New Roman"/>
          <w:sz w:val="20"/>
          <w:szCs w:val="20"/>
        </w:rPr>
        <w:t>Veha</w:t>
      </w:r>
      <w:r>
        <w:rPr>
          <w:rFonts w:ascii="Times New Roman" w:hAnsi="Times New Roman" w:cs="Times New Roman"/>
          <w:sz w:val="20"/>
          <w:szCs w:val="20"/>
        </w:rPr>
        <w:t>bović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D. </w:t>
      </w:r>
      <w:proofErr w:type="spellStart"/>
      <w:r>
        <w:rPr>
          <w:rFonts w:ascii="Times New Roman" w:hAnsi="Times New Roman" w:cs="Times New Roman"/>
          <w:sz w:val="20"/>
          <w:szCs w:val="20"/>
        </w:rPr>
        <w:t>Dedov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>
        <w:rPr>
          <w:rFonts w:ascii="Times New Roman" w:hAnsi="Times New Roman" w:cs="Times New Roman"/>
          <w:sz w:val="20"/>
          <w:szCs w:val="20"/>
        </w:rPr>
        <w:t>Saiz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Arnaiz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72E">
        <w:rPr>
          <w:rFonts w:ascii="Times New Roman" w:hAnsi="Times New Roman" w:cs="Times New Roman"/>
          <w:sz w:val="20"/>
          <w:szCs w:val="20"/>
        </w:rPr>
        <w:t xml:space="preserve">do wyroku Wielkiej Izby ETPC z 12.06.2014 r.,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Fernández</w:t>
      </w:r>
      <w:proofErr w:type="spellEnd"/>
      <w:r w:rsidRPr="007B672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Martínez</w:t>
      </w:r>
      <w:proofErr w:type="spellEnd"/>
      <w:r w:rsidRPr="007B672E">
        <w:rPr>
          <w:rFonts w:ascii="Times New Roman" w:hAnsi="Times New Roman" w:cs="Times New Roman"/>
          <w:i/>
          <w:sz w:val="20"/>
          <w:szCs w:val="20"/>
        </w:rPr>
        <w:t xml:space="preserve"> v. Hiszpania</w:t>
      </w:r>
      <w:r>
        <w:rPr>
          <w:rFonts w:ascii="Times New Roman" w:hAnsi="Times New Roman" w:cs="Times New Roman"/>
          <w:sz w:val="20"/>
          <w:szCs w:val="20"/>
        </w:rPr>
        <w:t xml:space="preserve">, skarga nr 56030/07, </w:t>
      </w:r>
      <w:r w:rsidRPr="007B672E">
        <w:rPr>
          <w:rFonts w:ascii="Times New Roman" w:hAnsi="Times New Roman" w:cs="Times New Roman"/>
          <w:sz w:val="20"/>
          <w:szCs w:val="20"/>
        </w:rPr>
        <w:t>pkt 12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062013C" w14:textId="77777777" w:rsidR="007B672E" w:rsidRDefault="007B672E" w:rsidP="007B672E">
      <w:pPr>
        <w:jc w:val="both"/>
        <w:rPr>
          <w:rFonts w:ascii="Times New Roman" w:hAnsi="Times New Roman" w:cs="Times New Roman"/>
          <w:sz w:val="24"/>
          <w:szCs w:val="24"/>
        </w:rPr>
      </w:pPr>
      <w:r w:rsidRPr="007B672E">
        <w:rPr>
          <w:rFonts w:ascii="Times New Roman" w:hAnsi="Times New Roman" w:cs="Times New Roman"/>
          <w:sz w:val="24"/>
          <w:szCs w:val="24"/>
        </w:rPr>
        <w:t>Jeżeli ten sam wyrok jest cytowany kolejny raz w tekście wy</w:t>
      </w:r>
      <w:r>
        <w:rPr>
          <w:rFonts w:ascii="Times New Roman" w:hAnsi="Times New Roman" w:cs="Times New Roman"/>
          <w:sz w:val="24"/>
          <w:szCs w:val="24"/>
        </w:rPr>
        <w:t xml:space="preserve">starczające jest powołanie jego </w:t>
      </w:r>
      <w:r w:rsidRPr="007B672E">
        <w:rPr>
          <w:rFonts w:ascii="Times New Roman" w:hAnsi="Times New Roman" w:cs="Times New Roman"/>
          <w:sz w:val="24"/>
          <w:szCs w:val="24"/>
        </w:rPr>
        <w:t>nazwy i ewentualnie fragmentu, do którego odnosi się przypis.</w:t>
      </w:r>
    </w:p>
    <w:p w14:paraId="5AD64C3D" w14:textId="77777777" w:rsidR="007B672E" w:rsidRPr="007B672E" w:rsidRDefault="007B672E" w:rsidP="007B672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B672E">
        <w:rPr>
          <w:rFonts w:ascii="Times New Roman" w:hAnsi="Times New Roman" w:cs="Times New Roman"/>
          <w:i/>
          <w:sz w:val="20"/>
          <w:szCs w:val="20"/>
        </w:rPr>
        <w:t>Przykład:</w:t>
      </w:r>
    </w:p>
    <w:p w14:paraId="6A379A26" w14:textId="77777777" w:rsidR="007B672E" w:rsidRDefault="007B672E" w:rsidP="007B67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7B672E">
        <w:rPr>
          <w:rFonts w:ascii="Times New Roman" w:hAnsi="Times New Roman" w:cs="Times New Roman"/>
          <w:sz w:val="20"/>
          <w:szCs w:val="20"/>
        </w:rPr>
        <w:t xml:space="preserve">Wyrok ETPC z 6.12.2012 r.,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Michaud</w:t>
      </w:r>
      <w:proofErr w:type="spellEnd"/>
      <w:r w:rsidRPr="007B672E">
        <w:rPr>
          <w:rFonts w:ascii="Times New Roman" w:hAnsi="Times New Roman" w:cs="Times New Roman"/>
          <w:i/>
          <w:sz w:val="20"/>
          <w:szCs w:val="20"/>
        </w:rPr>
        <w:t xml:space="preserve"> v. Francja</w:t>
      </w:r>
      <w:r w:rsidRPr="007B672E">
        <w:rPr>
          <w:rFonts w:ascii="Times New Roman" w:hAnsi="Times New Roman" w:cs="Times New Roman"/>
          <w:sz w:val="20"/>
          <w:szCs w:val="20"/>
        </w:rPr>
        <w:t>, skarga nr 12323/11, pkt 115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218369" w14:textId="77777777" w:rsidR="007B672E" w:rsidRDefault="007B672E" w:rsidP="007B67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Michaud</w:t>
      </w:r>
      <w:proofErr w:type="spellEnd"/>
      <w:r w:rsidRPr="007B672E">
        <w:rPr>
          <w:rFonts w:ascii="Times New Roman" w:hAnsi="Times New Roman" w:cs="Times New Roman"/>
          <w:i/>
          <w:sz w:val="20"/>
          <w:szCs w:val="20"/>
        </w:rPr>
        <w:t xml:space="preserve"> v. Francja</w:t>
      </w:r>
      <w:r w:rsidRPr="007B672E">
        <w:rPr>
          <w:rFonts w:ascii="Times New Roman" w:hAnsi="Times New Roman" w:cs="Times New Roman"/>
          <w:sz w:val="20"/>
          <w:szCs w:val="20"/>
        </w:rPr>
        <w:t>, pkt 120.</w:t>
      </w:r>
    </w:p>
    <w:p w14:paraId="0ABB4AA9" w14:textId="77777777" w:rsidR="007B672E" w:rsidRDefault="007B672E" w:rsidP="007B67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2BDE14" w14:textId="77777777" w:rsidR="007B672E" w:rsidRDefault="007B672E" w:rsidP="007B6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672E">
        <w:rPr>
          <w:rFonts w:ascii="Times New Roman" w:hAnsi="Times New Roman" w:cs="Times New Roman"/>
          <w:sz w:val="24"/>
          <w:szCs w:val="24"/>
        </w:rPr>
        <w:t>W przypadku orzeczeń Trybunału Sprawiedliwości Unii Europejskiej nale</w:t>
      </w:r>
      <w:r>
        <w:rPr>
          <w:rFonts w:ascii="Times New Roman" w:hAnsi="Times New Roman" w:cs="Times New Roman"/>
          <w:sz w:val="24"/>
          <w:szCs w:val="24"/>
        </w:rPr>
        <w:t xml:space="preserve">ży podać: datę </w:t>
      </w:r>
      <w:r w:rsidRPr="007B672E">
        <w:rPr>
          <w:rFonts w:ascii="Times New Roman" w:hAnsi="Times New Roman" w:cs="Times New Roman"/>
          <w:sz w:val="24"/>
          <w:szCs w:val="24"/>
        </w:rPr>
        <w:t>wydania orzeczenia, sygnaturę sprawy, jej nazwę ze skrótem</w:t>
      </w:r>
      <w:r>
        <w:rPr>
          <w:rFonts w:ascii="Times New Roman" w:hAnsi="Times New Roman" w:cs="Times New Roman"/>
          <w:sz w:val="24"/>
          <w:szCs w:val="24"/>
        </w:rPr>
        <w:t xml:space="preserve"> v., identyfikator ECLI i punkt </w:t>
      </w:r>
      <w:r w:rsidRPr="007B672E">
        <w:rPr>
          <w:rFonts w:ascii="Times New Roman" w:hAnsi="Times New Roman" w:cs="Times New Roman"/>
          <w:sz w:val="24"/>
          <w:szCs w:val="24"/>
        </w:rPr>
        <w:t>uzasadnienia.</w:t>
      </w:r>
    </w:p>
    <w:p w14:paraId="03F3974F" w14:textId="77777777" w:rsidR="007B672E" w:rsidRDefault="007B672E" w:rsidP="007B672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Przykład:</w:t>
      </w:r>
    </w:p>
    <w:p w14:paraId="330076B6" w14:textId="77777777" w:rsidR="007B672E" w:rsidRDefault="007B672E" w:rsidP="007B67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7B672E">
        <w:rPr>
          <w:rFonts w:ascii="Times New Roman" w:hAnsi="Times New Roman" w:cs="Times New Roman"/>
          <w:sz w:val="20"/>
          <w:szCs w:val="20"/>
        </w:rPr>
        <w:t xml:space="preserve">Wyrok TS z 13.05.2015 r., C-516/13,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Dimensione</w:t>
      </w:r>
      <w:proofErr w:type="spellEnd"/>
      <w:r w:rsidRPr="007B672E">
        <w:rPr>
          <w:rFonts w:ascii="Times New Roman" w:hAnsi="Times New Roman" w:cs="Times New Roman"/>
          <w:i/>
          <w:sz w:val="20"/>
          <w:szCs w:val="20"/>
        </w:rPr>
        <w:t xml:space="preserve"> Direct Sales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Srl</w:t>
      </w:r>
      <w:proofErr w:type="spellEnd"/>
      <w:r w:rsidRPr="007B672E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Michaelle</w:t>
      </w:r>
      <w:proofErr w:type="spellEnd"/>
      <w:r w:rsidRPr="007B672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Labianca</w:t>
      </w:r>
      <w:proofErr w:type="spellEnd"/>
      <w:r w:rsidRPr="007B672E">
        <w:rPr>
          <w:rFonts w:ascii="Times New Roman" w:hAnsi="Times New Roman" w:cs="Times New Roman"/>
          <w:i/>
          <w:sz w:val="20"/>
          <w:szCs w:val="20"/>
        </w:rPr>
        <w:t xml:space="preserve"> v.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Knoll</w:t>
      </w:r>
      <w:proofErr w:type="spellEnd"/>
      <w:r w:rsidRPr="007B672E">
        <w:rPr>
          <w:rFonts w:ascii="Times New Roman" w:hAnsi="Times New Roman" w:cs="Times New Roman"/>
          <w:i/>
          <w:sz w:val="20"/>
          <w:szCs w:val="20"/>
        </w:rPr>
        <w:t xml:space="preserve"> International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SpA</w:t>
      </w:r>
      <w:proofErr w:type="spellEnd"/>
      <w:r w:rsidRPr="007B672E">
        <w:rPr>
          <w:rFonts w:ascii="Times New Roman" w:hAnsi="Times New Roman" w:cs="Times New Roman"/>
          <w:sz w:val="20"/>
          <w:szCs w:val="20"/>
        </w:rPr>
        <w:t>, ECLI:EU:C:2014:76, pkt 39.</w:t>
      </w:r>
    </w:p>
    <w:p w14:paraId="33D6E2C2" w14:textId="77777777" w:rsidR="007B672E" w:rsidRDefault="007B672E" w:rsidP="007B67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7B672E">
        <w:rPr>
          <w:rFonts w:ascii="Times New Roman" w:hAnsi="Times New Roman" w:cs="Times New Roman"/>
          <w:sz w:val="20"/>
          <w:szCs w:val="20"/>
        </w:rPr>
        <w:t xml:space="preserve">Opinia RG P. </w:t>
      </w:r>
      <w:proofErr w:type="spellStart"/>
      <w:r w:rsidRPr="007B672E">
        <w:rPr>
          <w:rFonts w:ascii="Times New Roman" w:hAnsi="Times New Roman" w:cs="Times New Roman"/>
          <w:sz w:val="20"/>
          <w:szCs w:val="20"/>
        </w:rPr>
        <w:t>Mengozziego</w:t>
      </w:r>
      <w:proofErr w:type="spellEnd"/>
      <w:r w:rsidRPr="007B672E">
        <w:rPr>
          <w:rFonts w:ascii="Times New Roman" w:hAnsi="Times New Roman" w:cs="Times New Roman"/>
          <w:sz w:val="20"/>
          <w:szCs w:val="20"/>
        </w:rPr>
        <w:t xml:space="preserve"> z 12.06.2015 r., C-491/13,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Mohamed</w:t>
      </w:r>
      <w:proofErr w:type="spellEnd"/>
      <w:r w:rsidRPr="007B672E">
        <w:rPr>
          <w:rFonts w:ascii="Times New Roman" w:hAnsi="Times New Roman" w:cs="Times New Roman"/>
          <w:i/>
          <w:sz w:val="20"/>
          <w:szCs w:val="20"/>
        </w:rPr>
        <w:t xml:space="preserve"> Ali Ben </w:t>
      </w:r>
      <w:proofErr w:type="spellStart"/>
      <w:r w:rsidRPr="007B672E">
        <w:rPr>
          <w:rFonts w:ascii="Times New Roman" w:hAnsi="Times New Roman" w:cs="Times New Roman"/>
          <w:i/>
          <w:sz w:val="20"/>
          <w:szCs w:val="20"/>
        </w:rPr>
        <w:t>Alaya</w:t>
      </w:r>
      <w:proofErr w:type="spellEnd"/>
      <w:r w:rsidRPr="007B672E">
        <w:rPr>
          <w:rFonts w:ascii="Times New Roman" w:hAnsi="Times New Roman" w:cs="Times New Roman"/>
          <w:i/>
          <w:sz w:val="20"/>
          <w:szCs w:val="20"/>
        </w:rPr>
        <w:t xml:space="preserve"> v. Niemcy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72E">
        <w:rPr>
          <w:rFonts w:ascii="Times New Roman" w:hAnsi="Times New Roman" w:cs="Times New Roman"/>
          <w:sz w:val="20"/>
          <w:szCs w:val="20"/>
        </w:rPr>
        <w:t>ECLI:EU:C:2014:1933, pkt 19.</w:t>
      </w:r>
    </w:p>
    <w:p w14:paraId="55C6009F" w14:textId="77777777" w:rsidR="007B672E" w:rsidRDefault="007B672E" w:rsidP="007B672E">
      <w:pPr>
        <w:jc w:val="both"/>
        <w:rPr>
          <w:rFonts w:ascii="Times New Roman" w:hAnsi="Times New Roman" w:cs="Times New Roman"/>
          <w:sz w:val="24"/>
          <w:szCs w:val="24"/>
        </w:rPr>
      </w:pPr>
      <w:r w:rsidRPr="007B672E">
        <w:rPr>
          <w:rFonts w:ascii="Times New Roman" w:hAnsi="Times New Roman" w:cs="Times New Roman"/>
          <w:sz w:val="24"/>
          <w:szCs w:val="24"/>
        </w:rPr>
        <w:t>Jeżeli ten sam wyrok jest cytowany kolejny raz w tekście, wystarczające jest powołanie numeru sprawy oraz jej nazwy i ewentualnie fragmentu, do którego odnosi się przypis.</w:t>
      </w:r>
    </w:p>
    <w:p w14:paraId="2812ACEE" w14:textId="77777777" w:rsidR="007B672E" w:rsidRDefault="007B672E" w:rsidP="007B672E">
      <w:pPr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Przykład:</w:t>
      </w:r>
    </w:p>
    <w:p w14:paraId="6F80DFC7" w14:textId="77777777" w:rsidR="007B672E" w:rsidRDefault="007B672E" w:rsidP="007B672E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1 </w:t>
      </w:r>
      <w:r w:rsidRPr="007B672E">
        <w:rPr>
          <w:rFonts w:ascii="Times New Roman" w:hAnsi="Times New Roman" w:cs="Times New Roman"/>
          <w:sz w:val="20"/>
          <w:szCs w:val="24"/>
        </w:rPr>
        <w:t xml:space="preserve">Wyrok TS z 13.05.2015 r., C-516/13, </w:t>
      </w:r>
      <w:proofErr w:type="spellStart"/>
      <w:r w:rsidRPr="007B672E">
        <w:rPr>
          <w:rFonts w:ascii="Times New Roman" w:hAnsi="Times New Roman" w:cs="Times New Roman"/>
          <w:i/>
          <w:sz w:val="20"/>
          <w:szCs w:val="24"/>
        </w:rPr>
        <w:t>Dimensione</w:t>
      </w:r>
      <w:proofErr w:type="spellEnd"/>
      <w:r w:rsidRPr="007B672E">
        <w:rPr>
          <w:rFonts w:ascii="Times New Roman" w:hAnsi="Times New Roman" w:cs="Times New Roman"/>
          <w:i/>
          <w:sz w:val="20"/>
          <w:szCs w:val="24"/>
        </w:rPr>
        <w:t xml:space="preserve"> Direct Sales </w:t>
      </w:r>
      <w:proofErr w:type="spellStart"/>
      <w:r w:rsidRPr="007B672E">
        <w:rPr>
          <w:rFonts w:ascii="Times New Roman" w:hAnsi="Times New Roman" w:cs="Times New Roman"/>
          <w:i/>
          <w:sz w:val="20"/>
          <w:szCs w:val="24"/>
        </w:rPr>
        <w:t>Srl</w:t>
      </w:r>
      <w:proofErr w:type="spellEnd"/>
      <w:r w:rsidRPr="007B672E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7B672E">
        <w:rPr>
          <w:rFonts w:ascii="Times New Roman" w:hAnsi="Times New Roman" w:cs="Times New Roman"/>
          <w:i/>
          <w:sz w:val="20"/>
          <w:szCs w:val="24"/>
        </w:rPr>
        <w:t>Michaelle</w:t>
      </w:r>
      <w:proofErr w:type="spellEnd"/>
      <w:r w:rsidRPr="007B672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B672E">
        <w:rPr>
          <w:rFonts w:ascii="Times New Roman" w:hAnsi="Times New Roman" w:cs="Times New Roman"/>
          <w:i/>
          <w:sz w:val="20"/>
          <w:szCs w:val="24"/>
        </w:rPr>
        <w:t>Labianca</w:t>
      </w:r>
      <w:proofErr w:type="spellEnd"/>
      <w:r w:rsidRPr="007B672E">
        <w:rPr>
          <w:rFonts w:ascii="Times New Roman" w:hAnsi="Times New Roman" w:cs="Times New Roman"/>
          <w:i/>
          <w:sz w:val="20"/>
          <w:szCs w:val="24"/>
        </w:rPr>
        <w:t xml:space="preserve"> v. </w:t>
      </w:r>
      <w:proofErr w:type="spellStart"/>
      <w:r w:rsidRPr="007B672E">
        <w:rPr>
          <w:rFonts w:ascii="Times New Roman" w:hAnsi="Times New Roman" w:cs="Times New Roman"/>
          <w:i/>
          <w:sz w:val="20"/>
          <w:szCs w:val="24"/>
        </w:rPr>
        <w:t>Knoll</w:t>
      </w:r>
      <w:proofErr w:type="spellEnd"/>
      <w:r w:rsidRPr="007B672E">
        <w:rPr>
          <w:rFonts w:ascii="Times New Roman" w:hAnsi="Times New Roman" w:cs="Times New Roman"/>
          <w:i/>
          <w:sz w:val="20"/>
          <w:szCs w:val="24"/>
        </w:rPr>
        <w:t xml:space="preserve"> International </w:t>
      </w:r>
      <w:proofErr w:type="spellStart"/>
      <w:r w:rsidRPr="007B672E">
        <w:rPr>
          <w:rFonts w:ascii="Times New Roman" w:hAnsi="Times New Roman" w:cs="Times New Roman"/>
          <w:i/>
          <w:sz w:val="20"/>
          <w:szCs w:val="24"/>
        </w:rPr>
        <w:t>SpA</w:t>
      </w:r>
      <w:proofErr w:type="spellEnd"/>
      <w:r w:rsidRPr="007B672E">
        <w:rPr>
          <w:rFonts w:ascii="Times New Roman" w:hAnsi="Times New Roman" w:cs="Times New Roman"/>
          <w:sz w:val="20"/>
          <w:szCs w:val="24"/>
        </w:rPr>
        <w:t>, ECLI:EU:C:2014:76, pkt 39.</w:t>
      </w:r>
    </w:p>
    <w:p w14:paraId="3E15D3C6" w14:textId="77777777" w:rsidR="007B672E" w:rsidRPr="007B672E" w:rsidRDefault="007B672E" w:rsidP="007B672E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2 </w:t>
      </w:r>
      <w:proofErr w:type="spellStart"/>
      <w:r w:rsidRPr="007B672E">
        <w:rPr>
          <w:rFonts w:ascii="Times New Roman" w:hAnsi="Times New Roman" w:cs="Times New Roman"/>
          <w:i/>
          <w:sz w:val="20"/>
          <w:szCs w:val="24"/>
        </w:rPr>
        <w:t>Dimensione</w:t>
      </w:r>
      <w:proofErr w:type="spellEnd"/>
      <w:r w:rsidRPr="007B672E">
        <w:rPr>
          <w:rFonts w:ascii="Times New Roman" w:hAnsi="Times New Roman" w:cs="Times New Roman"/>
          <w:i/>
          <w:sz w:val="20"/>
          <w:szCs w:val="24"/>
        </w:rPr>
        <w:t xml:space="preserve"> Direct Sales </w:t>
      </w:r>
      <w:proofErr w:type="spellStart"/>
      <w:r w:rsidRPr="007B672E">
        <w:rPr>
          <w:rFonts w:ascii="Times New Roman" w:hAnsi="Times New Roman" w:cs="Times New Roman"/>
          <w:i/>
          <w:sz w:val="20"/>
          <w:szCs w:val="24"/>
        </w:rPr>
        <w:t>Srl</w:t>
      </w:r>
      <w:proofErr w:type="spellEnd"/>
      <w:r w:rsidRPr="007B672E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7B672E">
        <w:rPr>
          <w:rFonts w:ascii="Times New Roman" w:hAnsi="Times New Roman" w:cs="Times New Roman"/>
          <w:i/>
          <w:sz w:val="20"/>
          <w:szCs w:val="24"/>
        </w:rPr>
        <w:t>Michaelle</w:t>
      </w:r>
      <w:proofErr w:type="spellEnd"/>
      <w:r w:rsidRPr="007B672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B672E">
        <w:rPr>
          <w:rFonts w:ascii="Times New Roman" w:hAnsi="Times New Roman" w:cs="Times New Roman"/>
          <w:i/>
          <w:sz w:val="20"/>
          <w:szCs w:val="24"/>
        </w:rPr>
        <w:t>Labianca</w:t>
      </w:r>
      <w:proofErr w:type="spellEnd"/>
      <w:r w:rsidRPr="007B672E">
        <w:rPr>
          <w:rFonts w:ascii="Times New Roman" w:hAnsi="Times New Roman" w:cs="Times New Roman"/>
          <w:i/>
          <w:sz w:val="20"/>
          <w:szCs w:val="24"/>
        </w:rPr>
        <w:t xml:space="preserve"> v. </w:t>
      </w:r>
      <w:proofErr w:type="spellStart"/>
      <w:r w:rsidRPr="007B672E">
        <w:rPr>
          <w:rFonts w:ascii="Times New Roman" w:hAnsi="Times New Roman" w:cs="Times New Roman"/>
          <w:i/>
          <w:sz w:val="20"/>
          <w:szCs w:val="24"/>
        </w:rPr>
        <w:t>Knoll</w:t>
      </w:r>
      <w:proofErr w:type="spellEnd"/>
      <w:r w:rsidRPr="007B672E">
        <w:rPr>
          <w:rFonts w:ascii="Times New Roman" w:hAnsi="Times New Roman" w:cs="Times New Roman"/>
          <w:i/>
          <w:sz w:val="20"/>
          <w:szCs w:val="24"/>
        </w:rPr>
        <w:t xml:space="preserve"> International </w:t>
      </w:r>
      <w:proofErr w:type="spellStart"/>
      <w:r w:rsidRPr="007B672E">
        <w:rPr>
          <w:rFonts w:ascii="Times New Roman" w:hAnsi="Times New Roman" w:cs="Times New Roman"/>
          <w:i/>
          <w:sz w:val="20"/>
          <w:szCs w:val="24"/>
        </w:rPr>
        <w:t>SpA</w:t>
      </w:r>
      <w:proofErr w:type="spellEnd"/>
      <w:r w:rsidRPr="007B672E">
        <w:rPr>
          <w:rFonts w:ascii="Times New Roman" w:hAnsi="Times New Roman" w:cs="Times New Roman"/>
          <w:sz w:val="20"/>
          <w:szCs w:val="24"/>
        </w:rPr>
        <w:t>, pkt 50</w:t>
      </w:r>
      <w:r>
        <w:rPr>
          <w:rFonts w:ascii="Times New Roman" w:hAnsi="Times New Roman" w:cs="Times New Roman"/>
          <w:sz w:val="20"/>
          <w:szCs w:val="24"/>
        </w:rPr>
        <w:t>.</w:t>
      </w:r>
    </w:p>
    <w:p w14:paraId="666A1DC8" w14:textId="77777777" w:rsidR="00F46505" w:rsidRPr="00F46505" w:rsidRDefault="00F46505" w:rsidP="00F465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56D1B" w14:textId="77777777" w:rsidR="00F819D4" w:rsidRDefault="00F819D4" w:rsidP="00F81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Przypisy bibliograficzne</w:t>
      </w:r>
    </w:p>
    <w:p w14:paraId="3B376A6B" w14:textId="77777777" w:rsidR="00173BA4" w:rsidRDefault="00A924B3" w:rsidP="00F60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Odesłanie do książki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0779">
        <w:rPr>
          <w:rFonts w:ascii="Times New Roman" w:hAnsi="Times New Roman" w:cs="Times New Roman"/>
          <w:sz w:val="24"/>
          <w:szCs w:val="24"/>
        </w:rPr>
        <w:t>Przypis należy sporządzić</w:t>
      </w:r>
      <w:r w:rsidR="00F60779" w:rsidRPr="00F60779">
        <w:rPr>
          <w:rFonts w:ascii="Times New Roman" w:hAnsi="Times New Roman" w:cs="Times New Roman"/>
          <w:sz w:val="24"/>
          <w:szCs w:val="24"/>
        </w:rPr>
        <w:t xml:space="preserve"> według </w:t>
      </w:r>
      <w:r w:rsidR="00F60779">
        <w:rPr>
          <w:rFonts w:ascii="Times New Roman" w:hAnsi="Times New Roman" w:cs="Times New Roman"/>
          <w:sz w:val="24"/>
          <w:szCs w:val="24"/>
        </w:rPr>
        <w:t xml:space="preserve">następującego schematu: inicjał </w:t>
      </w:r>
      <w:r w:rsidR="00F60779" w:rsidRPr="00F60779">
        <w:rPr>
          <w:rFonts w:ascii="Times New Roman" w:hAnsi="Times New Roman" w:cs="Times New Roman"/>
          <w:sz w:val="24"/>
          <w:szCs w:val="24"/>
        </w:rPr>
        <w:t>imienia i pełne nazwisko autora</w:t>
      </w:r>
      <w:r w:rsidR="00F60779">
        <w:rPr>
          <w:rFonts w:ascii="Times New Roman" w:hAnsi="Times New Roman" w:cs="Times New Roman"/>
          <w:sz w:val="24"/>
          <w:szCs w:val="24"/>
        </w:rPr>
        <w:t xml:space="preserve"> (w przypadku dwóch imion nie ma spacji między inicjałami)</w:t>
      </w:r>
      <w:r w:rsidR="00F60779" w:rsidRPr="00F60779">
        <w:rPr>
          <w:rFonts w:ascii="Times New Roman" w:hAnsi="Times New Roman" w:cs="Times New Roman"/>
          <w:sz w:val="24"/>
          <w:szCs w:val="24"/>
        </w:rPr>
        <w:t xml:space="preserve">; po przecinku tytuł publikacji </w:t>
      </w:r>
      <w:r w:rsidR="00F60779">
        <w:rPr>
          <w:rFonts w:ascii="Times New Roman" w:hAnsi="Times New Roman" w:cs="Times New Roman"/>
          <w:sz w:val="24"/>
          <w:szCs w:val="24"/>
        </w:rPr>
        <w:t xml:space="preserve">zapisany kursywą; miejsce i rok </w:t>
      </w:r>
      <w:r w:rsidR="00F60779" w:rsidRPr="00F60779">
        <w:rPr>
          <w:rFonts w:ascii="Times New Roman" w:hAnsi="Times New Roman" w:cs="Times New Roman"/>
          <w:sz w:val="24"/>
          <w:szCs w:val="24"/>
        </w:rPr>
        <w:t>wydania; strona lub zakres stron</w:t>
      </w:r>
      <w:r w:rsidR="00F60779">
        <w:rPr>
          <w:rFonts w:ascii="Times New Roman" w:hAnsi="Times New Roman" w:cs="Times New Roman"/>
          <w:sz w:val="24"/>
          <w:szCs w:val="24"/>
        </w:rPr>
        <w:t xml:space="preserve">, ewentualnie wyraz </w:t>
      </w:r>
      <w:r w:rsidR="00F60779">
        <w:rPr>
          <w:rFonts w:ascii="Times New Roman" w:hAnsi="Times New Roman" w:cs="Times New Roman"/>
          <w:i/>
          <w:sz w:val="24"/>
          <w:szCs w:val="24"/>
        </w:rPr>
        <w:t>passim</w:t>
      </w:r>
      <w:r w:rsidR="00F60779">
        <w:rPr>
          <w:rFonts w:ascii="Times New Roman" w:hAnsi="Times New Roman" w:cs="Times New Roman"/>
          <w:sz w:val="24"/>
          <w:szCs w:val="24"/>
        </w:rPr>
        <w:t>, jeżeli autor powołuje się na informacje zawarte w różnych miejscach cytowanego dzieła</w:t>
      </w:r>
      <w:r w:rsidR="00F60779" w:rsidRPr="00F60779">
        <w:rPr>
          <w:rFonts w:ascii="Times New Roman" w:hAnsi="Times New Roman" w:cs="Times New Roman"/>
          <w:sz w:val="24"/>
          <w:szCs w:val="24"/>
        </w:rPr>
        <w:t xml:space="preserve">. </w:t>
      </w:r>
      <w:r w:rsidR="004E3E98">
        <w:rPr>
          <w:rFonts w:ascii="Times New Roman" w:hAnsi="Times New Roman" w:cs="Times New Roman"/>
          <w:sz w:val="24"/>
          <w:szCs w:val="24"/>
        </w:rPr>
        <w:t xml:space="preserve">W przypadku współautorstwa jednolitego należy podać nazwiska wszystkich współautorów. </w:t>
      </w:r>
      <w:r w:rsidR="00F60779" w:rsidRPr="00F60779">
        <w:rPr>
          <w:rFonts w:ascii="Times New Roman" w:hAnsi="Times New Roman" w:cs="Times New Roman"/>
          <w:sz w:val="24"/>
          <w:szCs w:val="24"/>
        </w:rPr>
        <w:t>W przypadku pracy zbiorowej</w:t>
      </w:r>
      <w:r w:rsidR="00F60779">
        <w:rPr>
          <w:rFonts w:ascii="Times New Roman" w:hAnsi="Times New Roman" w:cs="Times New Roman"/>
          <w:sz w:val="24"/>
          <w:szCs w:val="24"/>
        </w:rPr>
        <w:t xml:space="preserve"> stosuje się następujący zapis: </w:t>
      </w:r>
      <w:r w:rsidR="00F60779" w:rsidRPr="00F60779">
        <w:rPr>
          <w:rFonts w:ascii="Times New Roman" w:hAnsi="Times New Roman" w:cs="Times New Roman"/>
          <w:sz w:val="24"/>
          <w:szCs w:val="24"/>
        </w:rPr>
        <w:t>tytuł publikacji zapisany kursywą; skrót „red.”, a następnie i</w:t>
      </w:r>
      <w:r w:rsidR="00F60779">
        <w:rPr>
          <w:rFonts w:ascii="Times New Roman" w:hAnsi="Times New Roman" w:cs="Times New Roman"/>
          <w:sz w:val="24"/>
          <w:szCs w:val="24"/>
        </w:rPr>
        <w:t xml:space="preserve">nicjał imienia i pełne nazwiska </w:t>
      </w:r>
      <w:r w:rsidR="00F60779" w:rsidRPr="00F60779">
        <w:rPr>
          <w:rFonts w:ascii="Times New Roman" w:hAnsi="Times New Roman" w:cs="Times New Roman"/>
          <w:sz w:val="24"/>
          <w:szCs w:val="24"/>
        </w:rPr>
        <w:t>redaktora (redaktorów); miejsce i rok wydania.</w:t>
      </w:r>
    </w:p>
    <w:p w14:paraId="57FA5AE5" w14:textId="77777777" w:rsidR="00282B2A" w:rsidRDefault="00282B2A" w:rsidP="00F6077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Przykład:</w:t>
      </w:r>
    </w:p>
    <w:p w14:paraId="3A7DDCBB" w14:textId="77777777" w:rsidR="00282B2A" w:rsidRDefault="00282B2A" w:rsidP="00F60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>
        <w:rPr>
          <w:rFonts w:ascii="Times New Roman" w:hAnsi="Times New Roman" w:cs="Times New Roman"/>
          <w:sz w:val="20"/>
          <w:szCs w:val="20"/>
        </w:rPr>
        <w:t>Pyziak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-Szafnicka, </w:t>
      </w:r>
      <w:r>
        <w:rPr>
          <w:rFonts w:ascii="Times New Roman" w:hAnsi="Times New Roman" w:cs="Times New Roman"/>
          <w:i/>
          <w:sz w:val="20"/>
          <w:szCs w:val="20"/>
        </w:rPr>
        <w:t>Uznanie długu</w:t>
      </w:r>
      <w:r>
        <w:rPr>
          <w:rFonts w:ascii="Times New Roman" w:hAnsi="Times New Roman" w:cs="Times New Roman"/>
          <w:sz w:val="20"/>
          <w:szCs w:val="20"/>
        </w:rPr>
        <w:t>, Warszawa 1996, s. 40 i n.</w:t>
      </w:r>
    </w:p>
    <w:p w14:paraId="0989CE19" w14:textId="77777777" w:rsidR="00282B2A" w:rsidRPr="00D66AA1" w:rsidRDefault="00282B2A" w:rsidP="00F60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W.J. </w:t>
      </w:r>
      <w:proofErr w:type="spellStart"/>
      <w:r>
        <w:rPr>
          <w:rFonts w:ascii="Times New Roman" w:hAnsi="Times New Roman" w:cs="Times New Roman"/>
          <w:sz w:val="20"/>
          <w:szCs w:val="20"/>
        </w:rPr>
        <w:t>Katner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66AA1">
        <w:rPr>
          <w:rFonts w:ascii="Times New Roman" w:hAnsi="Times New Roman" w:cs="Times New Roman"/>
          <w:i/>
          <w:sz w:val="20"/>
          <w:szCs w:val="20"/>
        </w:rPr>
        <w:t>Umowne nabycie własności ruchomości w prawie polskim</w:t>
      </w:r>
      <w:r w:rsidR="00D66AA1">
        <w:rPr>
          <w:rFonts w:ascii="Times New Roman" w:hAnsi="Times New Roman" w:cs="Times New Roman"/>
          <w:sz w:val="20"/>
          <w:szCs w:val="20"/>
        </w:rPr>
        <w:t xml:space="preserve">, Warszawa 1992, </w:t>
      </w:r>
      <w:r w:rsidR="00D66AA1">
        <w:rPr>
          <w:rFonts w:ascii="Times New Roman" w:hAnsi="Times New Roman" w:cs="Times New Roman"/>
          <w:i/>
          <w:sz w:val="20"/>
          <w:szCs w:val="20"/>
        </w:rPr>
        <w:t>passim</w:t>
      </w:r>
      <w:r w:rsidR="00D66AA1">
        <w:rPr>
          <w:rFonts w:ascii="Times New Roman" w:hAnsi="Times New Roman" w:cs="Times New Roman"/>
          <w:sz w:val="20"/>
          <w:szCs w:val="20"/>
        </w:rPr>
        <w:t>.</w:t>
      </w:r>
    </w:p>
    <w:p w14:paraId="06B45899" w14:textId="77777777" w:rsidR="00D66AA1" w:rsidRDefault="00D66AA1" w:rsidP="00F60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H.L.A. Hart</w:t>
      </w:r>
      <w:r w:rsidRPr="00D66AA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Pojęcie prawa</w:t>
      </w:r>
      <w:r>
        <w:rPr>
          <w:rFonts w:ascii="Times New Roman" w:hAnsi="Times New Roman" w:cs="Times New Roman"/>
          <w:sz w:val="20"/>
          <w:szCs w:val="20"/>
        </w:rPr>
        <w:t>, tłum. J. Woleński, Warszawa 1998</w:t>
      </w:r>
      <w:r w:rsidRPr="00D66AA1">
        <w:rPr>
          <w:rFonts w:ascii="Times New Roman" w:hAnsi="Times New Roman" w:cs="Times New Roman"/>
          <w:sz w:val="20"/>
          <w:szCs w:val="20"/>
        </w:rPr>
        <w:t>, s. 41.</w:t>
      </w:r>
    </w:p>
    <w:p w14:paraId="4FB78BF2" w14:textId="77777777" w:rsidR="00D66AA1" w:rsidRDefault="00D66AA1" w:rsidP="00F60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 xml:space="preserve">M. Gutowski, P. Kardas, </w:t>
      </w:r>
      <w:r>
        <w:rPr>
          <w:rFonts w:ascii="Times New Roman" w:hAnsi="Times New Roman" w:cs="Times New Roman"/>
          <w:i/>
          <w:sz w:val="20"/>
          <w:szCs w:val="20"/>
        </w:rPr>
        <w:t>Wykładnia i stosowanie prawa w procesie opartym na Konstytucji</w:t>
      </w:r>
      <w:r>
        <w:rPr>
          <w:rFonts w:ascii="Times New Roman" w:hAnsi="Times New Roman" w:cs="Times New Roman"/>
          <w:sz w:val="20"/>
          <w:szCs w:val="20"/>
        </w:rPr>
        <w:t>, Warszawa 2017, s. 15.</w:t>
      </w:r>
    </w:p>
    <w:p w14:paraId="4F809CC1" w14:textId="77777777" w:rsidR="00D66AA1" w:rsidRDefault="00D66AA1" w:rsidP="00D66AA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282B2A">
        <w:rPr>
          <w:rFonts w:ascii="Times New Roman" w:hAnsi="Times New Roman" w:cs="Times New Roman"/>
          <w:i/>
          <w:sz w:val="20"/>
          <w:szCs w:val="20"/>
        </w:rPr>
        <w:t>Bezpośrednie stosowanie Konstytucji Rzeczypospolitej Polskiej</w:t>
      </w:r>
      <w:r w:rsidRPr="00282B2A">
        <w:rPr>
          <w:rFonts w:ascii="Times New Roman" w:hAnsi="Times New Roman" w:cs="Times New Roman"/>
          <w:sz w:val="20"/>
          <w:szCs w:val="20"/>
        </w:rPr>
        <w:t>, red. K.</w:t>
      </w:r>
      <w:r w:rsidR="005A52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52D3">
        <w:rPr>
          <w:rFonts w:ascii="Times New Roman" w:hAnsi="Times New Roman" w:cs="Times New Roman"/>
          <w:sz w:val="20"/>
          <w:szCs w:val="20"/>
        </w:rPr>
        <w:t>Działocha</w:t>
      </w:r>
      <w:proofErr w:type="spellEnd"/>
      <w:r w:rsidR="005A52D3">
        <w:rPr>
          <w:rFonts w:ascii="Times New Roman" w:hAnsi="Times New Roman" w:cs="Times New Roman"/>
          <w:sz w:val="20"/>
          <w:szCs w:val="20"/>
        </w:rPr>
        <w:t>, Warszawa 2005, s. 27 i n</w:t>
      </w:r>
      <w:r w:rsidRPr="00282B2A">
        <w:rPr>
          <w:rFonts w:ascii="Times New Roman" w:hAnsi="Times New Roman" w:cs="Times New Roman"/>
          <w:sz w:val="20"/>
          <w:szCs w:val="20"/>
        </w:rPr>
        <w:t>.</w:t>
      </w:r>
    </w:p>
    <w:p w14:paraId="140A69CA" w14:textId="77777777" w:rsidR="00D66AA1" w:rsidRDefault="00D66AA1" w:rsidP="00F607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891D68" w14:textId="77777777" w:rsidR="00D66AA1" w:rsidRDefault="00D66AA1" w:rsidP="00D66AA1">
      <w:pPr>
        <w:jc w:val="both"/>
        <w:rPr>
          <w:rFonts w:ascii="Times New Roman" w:hAnsi="Times New Roman" w:cs="Times New Roman"/>
          <w:sz w:val="24"/>
          <w:szCs w:val="20"/>
        </w:rPr>
      </w:pPr>
      <w:r w:rsidRPr="00D66AA1">
        <w:rPr>
          <w:rFonts w:ascii="Times New Roman" w:hAnsi="Times New Roman" w:cs="Times New Roman"/>
          <w:b/>
          <w:sz w:val="24"/>
          <w:szCs w:val="20"/>
        </w:rPr>
        <w:t>2.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D66AA1">
        <w:rPr>
          <w:rFonts w:ascii="Times New Roman" w:hAnsi="Times New Roman" w:cs="Times New Roman"/>
          <w:b/>
          <w:sz w:val="24"/>
          <w:szCs w:val="20"/>
        </w:rPr>
        <w:t>Odesłanie do pracy zbiorowej</w:t>
      </w:r>
      <w:r>
        <w:rPr>
          <w:rFonts w:ascii="Times New Roman" w:hAnsi="Times New Roman" w:cs="Times New Roman"/>
          <w:sz w:val="24"/>
          <w:szCs w:val="20"/>
        </w:rPr>
        <w:t>. Przypis</w:t>
      </w:r>
      <w:r w:rsidRPr="00D66AA1">
        <w:rPr>
          <w:rFonts w:ascii="Times New Roman" w:hAnsi="Times New Roman" w:cs="Times New Roman"/>
          <w:sz w:val="24"/>
          <w:szCs w:val="20"/>
        </w:rPr>
        <w:t xml:space="preserve"> nale</w:t>
      </w:r>
      <w:r>
        <w:rPr>
          <w:rFonts w:ascii="Times New Roman" w:hAnsi="Times New Roman" w:cs="Times New Roman"/>
          <w:sz w:val="24"/>
          <w:szCs w:val="20"/>
        </w:rPr>
        <w:t xml:space="preserve">ży sporządzić według następującego </w:t>
      </w:r>
      <w:r w:rsidRPr="00D66AA1">
        <w:rPr>
          <w:rFonts w:ascii="Times New Roman" w:hAnsi="Times New Roman" w:cs="Times New Roman"/>
          <w:sz w:val="24"/>
          <w:szCs w:val="20"/>
        </w:rPr>
        <w:t>schematu: inicjał imienia i pełne nazwisko autora; po pr</w:t>
      </w:r>
      <w:r>
        <w:rPr>
          <w:rFonts w:ascii="Times New Roman" w:hAnsi="Times New Roman" w:cs="Times New Roman"/>
          <w:sz w:val="24"/>
          <w:szCs w:val="20"/>
        </w:rPr>
        <w:t xml:space="preserve">zecinku tytuł artykułu zapisany </w:t>
      </w:r>
      <w:r w:rsidRPr="00D66AA1">
        <w:rPr>
          <w:rFonts w:ascii="Times New Roman" w:hAnsi="Times New Roman" w:cs="Times New Roman"/>
          <w:sz w:val="24"/>
          <w:szCs w:val="20"/>
        </w:rPr>
        <w:t>kursywą; „[w:]”; dalej jak w przypadku pracy zbiorowej (por. pkt wyżej).</w:t>
      </w:r>
      <w:r w:rsidR="008F6AA9">
        <w:rPr>
          <w:rFonts w:ascii="Times New Roman" w:hAnsi="Times New Roman" w:cs="Times New Roman"/>
          <w:sz w:val="24"/>
          <w:szCs w:val="20"/>
        </w:rPr>
        <w:t xml:space="preserve"> Oprócz podania strony można wskazać również numer brzegowy lub tezę komentarza. W przypadku komentarzy opublikowanych wyłącznie w systemach informacji prawnej należy zastosować wzór jak niżej (przypis 4) z podaniem numeru brzegowego lub tezy zamiast numeru strony.</w:t>
      </w:r>
    </w:p>
    <w:p w14:paraId="1D3A135F" w14:textId="77777777" w:rsidR="00D66AA1" w:rsidRDefault="00D66AA1" w:rsidP="00D66AA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Przykład:</w:t>
      </w:r>
    </w:p>
    <w:p w14:paraId="5805EF43" w14:textId="77777777" w:rsidR="00D66AA1" w:rsidRDefault="00CA710D" w:rsidP="00CA71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A710D">
        <w:rPr>
          <w:rFonts w:ascii="Times New Roman" w:hAnsi="Times New Roman" w:cs="Times New Roman"/>
          <w:sz w:val="20"/>
          <w:szCs w:val="20"/>
        </w:rPr>
        <w:t xml:space="preserve">E. Łętowska, </w:t>
      </w:r>
      <w:r w:rsidRPr="00CA710D">
        <w:rPr>
          <w:rFonts w:ascii="Times New Roman" w:hAnsi="Times New Roman" w:cs="Times New Roman"/>
          <w:i/>
          <w:sz w:val="20"/>
          <w:szCs w:val="20"/>
        </w:rPr>
        <w:t>Nieodzowność wykładni dynamicznej przy ocenie reżimu prawnego Kościelnej Komisji Majątkowej (przyczynek do braków w metodach prawniczej analizy problemu)</w:t>
      </w:r>
      <w:r w:rsidRPr="00CA710D">
        <w:rPr>
          <w:rFonts w:ascii="Times New Roman" w:hAnsi="Times New Roman" w:cs="Times New Roman"/>
          <w:sz w:val="20"/>
          <w:szCs w:val="20"/>
        </w:rPr>
        <w:t xml:space="preserve">, [w:] </w:t>
      </w:r>
      <w:r w:rsidRPr="00CA710D">
        <w:rPr>
          <w:rFonts w:ascii="Times New Roman" w:hAnsi="Times New Roman" w:cs="Times New Roman"/>
          <w:i/>
          <w:sz w:val="20"/>
          <w:szCs w:val="20"/>
        </w:rPr>
        <w:t>Prawne granice wolności sumienia i wyznania</w:t>
      </w:r>
      <w:r w:rsidRPr="00CA710D">
        <w:rPr>
          <w:rFonts w:ascii="Times New Roman" w:hAnsi="Times New Roman" w:cs="Times New Roman"/>
          <w:sz w:val="20"/>
          <w:szCs w:val="20"/>
        </w:rPr>
        <w:t xml:space="preserve">, red. R. Wieruszewski, M. Wyrzykowski, L. </w:t>
      </w:r>
      <w:proofErr w:type="spellStart"/>
      <w:r w:rsidRPr="00CA710D">
        <w:rPr>
          <w:rFonts w:ascii="Times New Roman" w:hAnsi="Times New Roman" w:cs="Times New Roman"/>
          <w:sz w:val="20"/>
          <w:szCs w:val="20"/>
        </w:rPr>
        <w:t>Kondratiewa-Bryzik</w:t>
      </w:r>
      <w:proofErr w:type="spellEnd"/>
      <w:r w:rsidRPr="00CA710D">
        <w:rPr>
          <w:rFonts w:ascii="Times New Roman" w:hAnsi="Times New Roman" w:cs="Times New Roman"/>
          <w:sz w:val="20"/>
          <w:szCs w:val="20"/>
        </w:rPr>
        <w:t>, Warszawa 2012, s. 144–162.</w:t>
      </w:r>
    </w:p>
    <w:p w14:paraId="76B8CFAD" w14:textId="77777777" w:rsidR="00CA710D" w:rsidRDefault="00CA710D" w:rsidP="00CA71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komentarze</w:t>
      </w:r>
    </w:p>
    <w:p w14:paraId="2B042718" w14:textId="77777777" w:rsidR="00CA710D" w:rsidRDefault="00CA710D" w:rsidP="00CA71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A710D">
        <w:rPr>
          <w:rFonts w:ascii="Times New Roman" w:hAnsi="Times New Roman" w:cs="Times New Roman"/>
          <w:sz w:val="20"/>
          <w:szCs w:val="20"/>
        </w:rPr>
        <w:t xml:space="preserve">W. Wróbel, [w:] </w:t>
      </w:r>
      <w:r w:rsidRPr="00CA710D">
        <w:rPr>
          <w:rFonts w:ascii="Times New Roman" w:hAnsi="Times New Roman" w:cs="Times New Roman"/>
          <w:i/>
          <w:sz w:val="20"/>
          <w:szCs w:val="20"/>
        </w:rPr>
        <w:t>Kodeks karny. Część ogólna</w:t>
      </w:r>
      <w:r w:rsidRPr="00CA710D">
        <w:rPr>
          <w:rFonts w:ascii="Times New Roman" w:hAnsi="Times New Roman" w:cs="Times New Roman"/>
          <w:sz w:val="20"/>
          <w:szCs w:val="20"/>
        </w:rPr>
        <w:t xml:space="preserve">, t. I, </w:t>
      </w:r>
      <w:r w:rsidRPr="00CA710D">
        <w:rPr>
          <w:rFonts w:ascii="Times New Roman" w:hAnsi="Times New Roman" w:cs="Times New Roman"/>
          <w:i/>
          <w:sz w:val="20"/>
          <w:szCs w:val="20"/>
        </w:rPr>
        <w:t>Komentarz do art. 53–116</w:t>
      </w:r>
      <w:r w:rsidRPr="00CA710D">
        <w:rPr>
          <w:rFonts w:ascii="Times New Roman" w:hAnsi="Times New Roman" w:cs="Times New Roman"/>
          <w:sz w:val="20"/>
          <w:szCs w:val="20"/>
        </w:rPr>
        <w:t>, re</w:t>
      </w:r>
      <w:r>
        <w:rPr>
          <w:rFonts w:ascii="Times New Roman" w:hAnsi="Times New Roman" w:cs="Times New Roman"/>
          <w:sz w:val="20"/>
          <w:szCs w:val="20"/>
        </w:rPr>
        <w:t xml:space="preserve">d. W. Wróbel, A. Zoll, Warszawa </w:t>
      </w:r>
      <w:r w:rsidRPr="00CA710D">
        <w:rPr>
          <w:rFonts w:ascii="Times New Roman" w:hAnsi="Times New Roman" w:cs="Times New Roman"/>
          <w:sz w:val="20"/>
          <w:szCs w:val="20"/>
        </w:rPr>
        <w:t>2016, s. 31–32.</w:t>
      </w:r>
    </w:p>
    <w:p w14:paraId="595C9850" w14:textId="77777777" w:rsidR="00CA710D" w:rsidRDefault="00CA710D" w:rsidP="00CA71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CA710D">
        <w:rPr>
          <w:rFonts w:ascii="Times New Roman" w:hAnsi="Times New Roman" w:cs="Times New Roman"/>
          <w:sz w:val="20"/>
          <w:szCs w:val="20"/>
        </w:rPr>
        <w:t xml:space="preserve">K. Buchała, [w:] K. Buchała, A. Zoll, </w:t>
      </w:r>
      <w:r w:rsidRPr="00CA710D">
        <w:rPr>
          <w:rFonts w:ascii="Times New Roman" w:hAnsi="Times New Roman" w:cs="Times New Roman"/>
          <w:i/>
          <w:sz w:val="20"/>
          <w:szCs w:val="20"/>
        </w:rPr>
        <w:t>Kodeks karny. Część ogólna</w:t>
      </w:r>
      <w:r w:rsidRPr="00CA710D">
        <w:rPr>
          <w:rFonts w:ascii="Times New Roman" w:hAnsi="Times New Roman" w:cs="Times New Roman"/>
          <w:sz w:val="20"/>
          <w:szCs w:val="20"/>
        </w:rPr>
        <w:t xml:space="preserve">, t. I, </w:t>
      </w:r>
      <w:r w:rsidRPr="00CA710D">
        <w:rPr>
          <w:rFonts w:ascii="Times New Roman" w:hAnsi="Times New Roman" w:cs="Times New Roman"/>
          <w:i/>
          <w:sz w:val="20"/>
          <w:szCs w:val="20"/>
        </w:rPr>
        <w:t>Komentarz do art. 1–116 kodeksu karnego</w:t>
      </w:r>
      <w:r w:rsidRPr="00CA710D">
        <w:rPr>
          <w:rFonts w:ascii="Times New Roman" w:hAnsi="Times New Roman" w:cs="Times New Roman"/>
          <w:sz w:val="20"/>
          <w:szCs w:val="20"/>
        </w:rPr>
        <w:t>, Kraków 1998, s. 377.</w:t>
      </w:r>
    </w:p>
    <w:p w14:paraId="504C11AC" w14:textId="77777777" w:rsidR="00E03ADA" w:rsidRDefault="00E03ADA" w:rsidP="00CA71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komentarze dostępne w systemach informacji prawnej</w:t>
      </w:r>
    </w:p>
    <w:p w14:paraId="114EE0CF" w14:textId="77777777" w:rsidR="00E03ADA" w:rsidRPr="00882BB2" w:rsidRDefault="00E46E37" w:rsidP="00CA71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="00882BB2">
        <w:rPr>
          <w:rFonts w:ascii="Times New Roman" w:hAnsi="Times New Roman" w:cs="Times New Roman"/>
          <w:sz w:val="20"/>
          <w:szCs w:val="20"/>
        </w:rPr>
        <w:t>A. Liszewska</w:t>
      </w:r>
      <w:r w:rsidR="00E03ADA">
        <w:rPr>
          <w:rFonts w:ascii="Times New Roman" w:hAnsi="Times New Roman" w:cs="Times New Roman"/>
          <w:sz w:val="20"/>
          <w:szCs w:val="20"/>
        </w:rPr>
        <w:t xml:space="preserve">, [w:] </w:t>
      </w:r>
      <w:r w:rsidR="00882BB2">
        <w:rPr>
          <w:rFonts w:ascii="Times New Roman" w:hAnsi="Times New Roman" w:cs="Times New Roman"/>
          <w:i/>
          <w:sz w:val="20"/>
          <w:szCs w:val="20"/>
        </w:rPr>
        <w:t>Kodeks karny. Komentarz</w:t>
      </w:r>
      <w:r w:rsidR="00882BB2">
        <w:rPr>
          <w:rFonts w:ascii="Times New Roman" w:hAnsi="Times New Roman" w:cs="Times New Roman"/>
          <w:sz w:val="20"/>
          <w:szCs w:val="20"/>
        </w:rPr>
        <w:t xml:space="preserve">, </w:t>
      </w:r>
      <w:r w:rsidR="00FC7DD1">
        <w:rPr>
          <w:rFonts w:ascii="Times New Roman" w:hAnsi="Times New Roman" w:cs="Times New Roman"/>
          <w:sz w:val="20"/>
          <w:szCs w:val="20"/>
        </w:rPr>
        <w:t xml:space="preserve">red. R. Stefański, </w:t>
      </w:r>
      <w:proofErr w:type="spellStart"/>
      <w:r w:rsidR="00FC7DD1">
        <w:rPr>
          <w:rFonts w:ascii="Times New Roman" w:hAnsi="Times New Roman" w:cs="Times New Roman"/>
          <w:sz w:val="20"/>
          <w:szCs w:val="20"/>
        </w:rPr>
        <w:t>Legalis</w:t>
      </w:r>
      <w:proofErr w:type="spellEnd"/>
      <w:r w:rsidR="00FC7DD1">
        <w:rPr>
          <w:rFonts w:ascii="Times New Roman" w:hAnsi="Times New Roman" w:cs="Times New Roman"/>
          <w:sz w:val="20"/>
          <w:szCs w:val="20"/>
        </w:rPr>
        <w:t>/el. 2021, art. 13, teza 9.</w:t>
      </w:r>
    </w:p>
    <w:p w14:paraId="1A131934" w14:textId="77777777" w:rsidR="00CA710D" w:rsidRDefault="00CA710D" w:rsidP="00CA71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systemy prawa</w:t>
      </w:r>
    </w:p>
    <w:p w14:paraId="69BA959D" w14:textId="77777777" w:rsidR="00CA710D" w:rsidRDefault="008F6AA9" w:rsidP="00CA71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5 </w:t>
      </w:r>
      <w:r w:rsidR="00CA710D" w:rsidRPr="00CA710D">
        <w:rPr>
          <w:rFonts w:ascii="Times New Roman" w:hAnsi="Times New Roman" w:cs="Times New Roman"/>
          <w:sz w:val="20"/>
          <w:szCs w:val="20"/>
        </w:rPr>
        <w:t xml:space="preserve">B. Michalski, [w:] </w:t>
      </w:r>
      <w:r w:rsidR="00CA710D" w:rsidRPr="00E03ADA">
        <w:rPr>
          <w:rFonts w:ascii="Times New Roman" w:hAnsi="Times New Roman" w:cs="Times New Roman"/>
          <w:i/>
          <w:sz w:val="20"/>
          <w:szCs w:val="20"/>
        </w:rPr>
        <w:t>System Prawa Karnego</w:t>
      </w:r>
      <w:r w:rsidR="00CA710D" w:rsidRPr="00CA710D">
        <w:rPr>
          <w:rFonts w:ascii="Times New Roman" w:hAnsi="Times New Roman" w:cs="Times New Roman"/>
          <w:sz w:val="20"/>
          <w:szCs w:val="20"/>
        </w:rPr>
        <w:t xml:space="preserve">, t. 10, </w:t>
      </w:r>
      <w:r w:rsidR="00CA710D" w:rsidRPr="00E03ADA">
        <w:rPr>
          <w:rFonts w:ascii="Times New Roman" w:hAnsi="Times New Roman" w:cs="Times New Roman"/>
          <w:i/>
          <w:sz w:val="20"/>
          <w:szCs w:val="20"/>
        </w:rPr>
        <w:t>Przestępstwa przeciwko dobrom indywidualnym</w:t>
      </w:r>
      <w:r w:rsidR="00CA710D" w:rsidRPr="00CA710D">
        <w:rPr>
          <w:rFonts w:ascii="Times New Roman" w:hAnsi="Times New Roman" w:cs="Times New Roman"/>
          <w:sz w:val="20"/>
          <w:szCs w:val="20"/>
        </w:rPr>
        <w:t>, red. J.</w:t>
      </w:r>
      <w:r w:rsidR="00CA710D">
        <w:rPr>
          <w:rFonts w:ascii="Times New Roman" w:hAnsi="Times New Roman" w:cs="Times New Roman"/>
          <w:sz w:val="20"/>
          <w:szCs w:val="20"/>
        </w:rPr>
        <w:t xml:space="preserve"> </w:t>
      </w:r>
      <w:r w:rsidR="00CA710D" w:rsidRPr="00CA710D">
        <w:rPr>
          <w:rFonts w:ascii="Times New Roman" w:hAnsi="Times New Roman" w:cs="Times New Roman"/>
          <w:sz w:val="20"/>
          <w:szCs w:val="20"/>
        </w:rPr>
        <w:t>Warylewski, Warszawa 2012, s. 307–308.</w:t>
      </w:r>
    </w:p>
    <w:p w14:paraId="360A8AF1" w14:textId="77777777" w:rsidR="005A52D3" w:rsidRDefault="005A52D3" w:rsidP="00CA71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811066" w14:textId="77777777" w:rsidR="005A52D3" w:rsidRDefault="005A52D3" w:rsidP="005A52D3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3. Odesłanie do artykułu w czasopiśmie</w:t>
      </w:r>
      <w:r>
        <w:rPr>
          <w:rFonts w:ascii="Times New Roman" w:hAnsi="Times New Roman" w:cs="Times New Roman"/>
          <w:sz w:val="24"/>
          <w:szCs w:val="20"/>
        </w:rPr>
        <w:t xml:space="preserve">. Przypis należy sporządzić według następującego schematu: </w:t>
      </w:r>
      <w:r w:rsidRPr="005A52D3">
        <w:rPr>
          <w:rFonts w:ascii="Times New Roman" w:hAnsi="Times New Roman" w:cs="Times New Roman"/>
          <w:sz w:val="24"/>
          <w:szCs w:val="20"/>
        </w:rPr>
        <w:t>inicjał imienia i pełne nazwisko autora; po pr</w:t>
      </w:r>
      <w:r>
        <w:rPr>
          <w:rFonts w:ascii="Times New Roman" w:hAnsi="Times New Roman" w:cs="Times New Roman"/>
          <w:sz w:val="24"/>
          <w:szCs w:val="20"/>
        </w:rPr>
        <w:t xml:space="preserve">zecinku tytuł artykułu zapisany </w:t>
      </w:r>
      <w:r w:rsidRPr="005A52D3">
        <w:rPr>
          <w:rFonts w:ascii="Times New Roman" w:hAnsi="Times New Roman" w:cs="Times New Roman"/>
          <w:sz w:val="24"/>
          <w:szCs w:val="20"/>
        </w:rPr>
        <w:t>kursywą; tytuł czasopisma</w:t>
      </w:r>
      <w:r w:rsidR="0064360D">
        <w:rPr>
          <w:rFonts w:ascii="Times New Roman" w:hAnsi="Times New Roman" w:cs="Times New Roman"/>
          <w:sz w:val="24"/>
          <w:szCs w:val="20"/>
        </w:rPr>
        <w:t xml:space="preserve"> w cudzysłowie</w:t>
      </w:r>
      <w:r w:rsidRPr="005A52D3">
        <w:rPr>
          <w:rFonts w:ascii="Times New Roman" w:hAnsi="Times New Roman" w:cs="Times New Roman"/>
          <w:sz w:val="24"/>
          <w:szCs w:val="20"/>
        </w:rPr>
        <w:t xml:space="preserve">; oznaczenie rocznika i numeru (np. </w:t>
      </w:r>
      <w:r>
        <w:rPr>
          <w:rFonts w:ascii="Times New Roman" w:hAnsi="Times New Roman" w:cs="Times New Roman"/>
          <w:sz w:val="24"/>
          <w:szCs w:val="20"/>
        </w:rPr>
        <w:t xml:space="preserve">2015, nr 3); ewentualnie strona </w:t>
      </w:r>
      <w:r w:rsidRPr="005A52D3">
        <w:rPr>
          <w:rFonts w:ascii="Times New Roman" w:hAnsi="Times New Roman" w:cs="Times New Roman"/>
          <w:sz w:val="24"/>
          <w:szCs w:val="20"/>
        </w:rPr>
        <w:t>lub zakres stron.</w:t>
      </w:r>
      <w:r>
        <w:rPr>
          <w:rFonts w:ascii="Times New Roman" w:hAnsi="Times New Roman" w:cs="Times New Roman"/>
          <w:sz w:val="24"/>
          <w:szCs w:val="20"/>
        </w:rPr>
        <w:t xml:space="preserve"> Nie stosuje się skrótów nazw czasopism.</w:t>
      </w:r>
    </w:p>
    <w:p w14:paraId="6B5EF284" w14:textId="77777777" w:rsidR="005A52D3" w:rsidRDefault="005A52D3" w:rsidP="005A52D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Przykład:</w:t>
      </w:r>
    </w:p>
    <w:p w14:paraId="348AAD83" w14:textId="77777777" w:rsidR="005A52D3" w:rsidRDefault="0064360D" w:rsidP="005A52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4360D">
        <w:rPr>
          <w:rFonts w:ascii="Times New Roman" w:hAnsi="Times New Roman" w:cs="Times New Roman"/>
          <w:sz w:val="20"/>
          <w:szCs w:val="20"/>
        </w:rPr>
        <w:t xml:space="preserve">B. Górowska, </w:t>
      </w:r>
      <w:r w:rsidRPr="0064360D">
        <w:rPr>
          <w:rFonts w:ascii="Times New Roman" w:hAnsi="Times New Roman" w:cs="Times New Roman"/>
          <w:i/>
          <w:sz w:val="20"/>
          <w:szCs w:val="20"/>
        </w:rPr>
        <w:t>Dziesięciolecie obowiązywania konkordatu polskiego z 1993 r.</w:t>
      </w:r>
      <w:r>
        <w:rPr>
          <w:rFonts w:ascii="Times New Roman" w:hAnsi="Times New Roman" w:cs="Times New Roman"/>
          <w:sz w:val="20"/>
          <w:szCs w:val="20"/>
        </w:rPr>
        <w:t>, „Państwo i Prawo”</w:t>
      </w:r>
      <w:r w:rsidRPr="0064360D">
        <w:rPr>
          <w:rFonts w:ascii="Times New Roman" w:hAnsi="Times New Roman" w:cs="Times New Roman"/>
          <w:sz w:val="20"/>
          <w:szCs w:val="20"/>
        </w:rPr>
        <w:t xml:space="preserve"> 2008, nr 4, s. 32.</w:t>
      </w:r>
    </w:p>
    <w:p w14:paraId="472F424C" w14:textId="77777777" w:rsidR="0064360D" w:rsidRDefault="0064360D" w:rsidP="005A52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0F30ED" w14:textId="77777777" w:rsidR="0064360D" w:rsidRDefault="0064360D" w:rsidP="0064360D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4. Cytowanie ponowne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Pr="0064360D">
        <w:rPr>
          <w:rFonts w:ascii="Times New Roman" w:hAnsi="Times New Roman" w:cs="Times New Roman"/>
          <w:sz w:val="24"/>
          <w:szCs w:val="20"/>
        </w:rPr>
        <w:t>Obowiązują następujące zasady: a) je</w:t>
      </w:r>
      <w:r>
        <w:rPr>
          <w:rFonts w:ascii="Times New Roman" w:hAnsi="Times New Roman" w:cs="Times New Roman"/>
          <w:sz w:val="24"/>
          <w:szCs w:val="20"/>
        </w:rPr>
        <w:t xml:space="preserve">śli dana praca cytowana jest po </w:t>
      </w:r>
      <w:r w:rsidRPr="0064360D">
        <w:rPr>
          <w:rFonts w:ascii="Times New Roman" w:hAnsi="Times New Roman" w:cs="Times New Roman"/>
          <w:sz w:val="24"/>
          <w:szCs w:val="20"/>
        </w:rPr>
        <w:t>raz pierwszy, podaje się pełny opis; b) jeśli dana prac</w:t>
      </w:r>
      <w:r>
        <w:rPr>
          <w:rFonts w:ascii="Times New Roman" w:hAnsi="Times New Roman" w:cs="Times New Roman"/>
          <w:sz w:val="24"/>
          <w:szCs w:val="20"/>
        </w:rPr>
        <w:t xml:space="preserve">a była już cytowana w tekście – </w:t>
      </w:r>
      <w:r w:rsidRPr="0064360D">
        <w:rPr>
          <w:rFonts w:ascii="Times New Roman" w:hAnsi="Times New Roman" w:cs="Times New Roman"/>
          <w:sz w:val="24"/>
          <w:szCs w:val="20"/>
        </w:rPr>
        <w:t>niezależnie od tego, czy jest to jedyna czy jedna z wielu prac t</w:t>
      </w:r>
      <w:r>
        <w:rPr>
          <w:rFonts w:ascii="Times New Roman" w:hAnsi="Times New Roman" w:cs="Times New Roman"/>
          <w:sz w:val="24"/>
          <w:szCs w:val="20"/>
        </w:rPr>
        <w:t xml:space="preserve">ego autora cytowana w tekście – </w:t>
      </w:r>
      <w:r w:rsidRPr="0064360D">
        <w:rPr>
          <w:rFonts w:ascii="Times New Roman" w:hAnsi="Times New Roman" w:cs="Times New Roman"/>
          <w:sz w:val="24"/>
          <w:szCs w:val="20"/>
        </w:rPr>
        <w:t>stosuje się zapis: inicjał imienia (imion) i nazwisko, przecinek,</w:t>
      </w:r>
      <w:r>
        <w:rPr>
          <w:rFonts w:ascii="Times New Roman" w:hAnsi="Times New Roman" w:cs="Times New Roman"/>
          <w:sz w:val="24"/>
          <w:szCs w:val="20"/>
        </w:rPr>
        <w:t xml:space="preserve"> skrót tytułu, numery stron; c) </w:t>
      </w:r>
      <w:r w:rsidRPr="0064360D">
        <w:rPr>
          <w:rFonts w:ascii="Times New Roman" w:hAnsi="Times New Roman" w:cs="Times New Roman"/>
          <w:sz w:val="24"/>
          <w:szCs w:val="20"/>
        </w:rPr>
        <w:t xml:space="preserve">nie stosuje się zapisów: </w:t>
      </w:r>
      <w:proofErr w:type="spellStart"/>
      <w:r w:rsidRPr="0064360D">
        <w:rPr>
          <w:rFonts w:ascii="Times New Roman" w:hAnsi="Times New Roman" w:cs="Times New Roman"/>
          <w:sz w:val="24"/>
          <w:szCs w:val="20"/>
        </w:rPr>
        <w:t>idem</w:t>
      </w:r>
      <w:proofErr w:type="spellEnd"/>
      <w:r w:rsidRPr="0064360D">
        <w:rPr>
          <w:rFonts w:ascii="Times New Roman" w:hAnsi="Times New Roman" w:cs="Times New Roman"/>
          <w:sz w:val="24"/>
          <w:szCs w:val="20"/>
        </w:rPr>
        <w:t>.; ibidem.; op. cit.; tamże; tenże; taż.</w:t>
      </w:r>
    </w:p>
    <w:p w14:paraId="10D4F3B4" w14:textId="77777777" w:rsidR="0064360D" w:rsidRDefault="0064360D" w:rsidP="006436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Przykład:</w:t>
      </w:r>
    </w:p>
    <w:p w14:paraId="549600C1" w14:textId="77777777" w:rsidR="0064360D" w:rsidRDefault="0064360D" w:rsidP="006436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4360D">
        <w:rPr>
          <w:rFonts w:ascii="Times New Roman" w:hAnsi="Times New Roman" w:cs="Times New Roman"/>
          <w:sz w:val="20"/>
          <w:szCs w:val="20"/>
        </w:rPr>
        <w:t xml:space="preserve">E. Łętowska, </w:t>
      </w:r>
      <w:r w:rsidRPr="0064360D">
        <w:rPr>
          <w:rFonts w:ascii="Times New Roman" w:hAnsi="Times New Roman" w:cs="Times New Roman"/>
          <w:i/>
          <w:sz w:val="20"/>
          <w:szCs w:val="20"/>
        </w:rPr>
        <w:t>Bezpodstawne wzbogacenie</w:t>
      </w:r>
      <w:r w:rsidRPr="0064360D">
        <w:rPr>
          <w:rFonts w:ascii="Times New Roman" w:hAnsi="Times New Roman" w:cs="Times New Roman"/>
          <w:sz w:val="20"/>
          <w:szCs w:val="20"/>
        </w:rPr>
        <w:t>, Warszawa 2000, s. 50 i n.</w:t>
      </w:r>
    </w:p>
    <w:p w14:paraId="19A7C714" w14:textId="77777777" w:rsidR="0064360D" w:rsidRDefault="0064360D" w:rsidP="006436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64360D">
        <w:rPr>
          <w:rFonts w:ascii="Times New Roman" w:hAnsi="Times New Roman" w:cs="Times New Roman"/>
          <w:sz w:val="20"/>
          <w:szCs w:val="20"/>
        </w:rPr>
        <w:t xml:space="preserve">E. Łętowska, </w:t>
      </w:r>
      <w:r w:rsidRPr="0064360D">
        <w:rPr>
          <w:rFonts w:ascii="Times New Roman" w:hAnsi="Times New Roman" w:cs="Times New Roman"/>
          <w:i/>
          <w:sz w:val="20"/>
          <w:szCs w:val="20"/>
        </w:rPr>
        <w:t>Bezpodstawne...</w:t>
      </w:r>
      <w:r w:rsidRPr="0064360D">
        <w:rPr>
          <w:rFonts w:ascii="Times New Roman" w:hAnsi="Times New Roman" w:cs="Times New Roman"/>
          <w:sz w:val="20"/>
          <w:szCs w:val="20"/>
        </w:rPr>
        <w:t>, s. 130.</w:t>
      </w:r>
    </w:p>
    <w:p w14:paraId="548D115F" w14:textId="77777777" w:rsidR="0064360D" w:rsidRDefault="0064360D" w:rsidP="006436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64360D">
        <w:rPr>
          <w:rFonts w:ascii="Times New Roman" w:hAnsi="Times New Roman" w:cs="Times New Roman"/>
          <w:sz w:val="20"/>
          <w:szCs w:val="20"/>
        </w:rPr>
        <w:t>R.M.</w:t>
      </w:r>
      <w:r>
        <w:rPr>
          <w:rFonts w:ascii="Times New Roman" w:hAnsi="Times New Roman" w:cs="Times New Roman"/>
          <w:sz w:val="20"/>
          <w:szCs w:val="20"/>
        </w:rPr>
        <w:t xml:space="preserve"> Małajny, </w:t>
      </w:r>
      <w:r w:rsidRPr="0064360D">
        <w:rPr>
          <w:rFonts w:ascii="Times New Roman" w:hAnsi="Times New Roman" w:cs="Times New Roman"/>
          <w:i/>
          <w:sz w:val="20"/>
          <w:szCs w:val="20"/>
        </w:rPr>
        <w:t>Idea rozdziału władzy państwowej i jej interpretacje</w:t>
      </w:r>
      <w:r w:rsidRPr="0064360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64360D">
        <w:rPr>
          <w:rFonts w:ascii="Times New Roman" w:hAnsi="Times New Roman" w:cs="Times New Roman"/>
          <w:sz w:val="20"/>
          <w:szCs w:val="20"/>
        </w:rPr>
        <w:t>Przegląd Sejmowy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64360D">
        <w:rPr>
          <w:rFonts w:ascii="Times New Roman" w:hAnsi="Times New Roman" w:cs="Times New Roman"/>
          <w:sz w:val="20"/>
          <w:szCs w:val="20"/>
        </w:rPr>
        <w:t xml:space="preserve"> 2009, nr 1, s. 30.</w:t>
      </w:r>
    </w:p>
    <w:p w14:paraId="42E051D0" w14:textId="77777777" w:rsidR="0064360D" w:rsidRDefault="0064360D" w:rsidP="006436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64360D">
        <w:rPr>
          <w:rFonts w:ascii="Times New Roman" w:hAnsi="Times New Roman" w:cs="Times New Roman"/>
          <w:sz w:val="20"/>
          <w:szCs w:val="20"/>
        </w:rPr>
        <w:t xml:space="preserve">R.M. Małajny, </w:t>
      </w:r>
      <w:r w:rsidRPr="0064360D">
        <w:rPr>
          <w:rFonts w:ascii="Times New Roman" w:hAnsi="Times New Roman" w:cs="Times New Roman"/>
          <w:i/>
          <w:sz w:val="20"/>
          <w:szCs w:val="20"/>
        </w:rPr>
        <w:t>Idea...</w:t>
      </w:r>
      <w:r w:rsidRPr="0064360D">
        <w:rPr>
          <w:rFonts w:ascii="Times New Roman" w:hAnsi="Times New Roman" w:cs="Times New Roman"/>
          <w:sz w:val="20"/>
          <w:szCs w:val="20"/>
        </w:rPr>
        <w:t>, s. 2.</w:t>
      </w:r>
    </w:p>
    <w:p w14:paraId="32AF6C69" w14:textId="77777777" w:rsidR="0064360D" w:rsidRDefault="0064360D" w:rsidP="006436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DEB570" w14:textId="77777777" w:rsidR="0064360D" w:rsidRDefault="0064360D" w:rsidP="0064360D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5. Powoływanie materiałów elektronicznych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Pr="0064360D">
        <w:rPr>
          <w:rFonts w:ascii="Times New Roman" w:hAnsi="Times New Roman" w:cs="Times New Roman"/>
          <w:sz w:val="24"/>
          <w:szCs w:val="20"/>
        </w:rPr>
        <w:t>W p</w:t>
      </w:r>
      <w:r>
        <w:rPr>
          <w:rFonts w:ascii="Times New Roman" w:hAnsi="Times New Roman" w:cs="Times New Roman"/>
          <w:sz w:val="24"/>
          <w:szCs w:val="20"/>
        </w:rPr>
        <w:t xml:space="preserve">rzypadku powoływania materiałów </w:t>
      </w:r>
      <w:r w:rsidRPr="0064360D">
        <w:rPr>
          <w:rFonts w:ascii="Times New Roman" w:hAnsi="Times New Roman" w:cs="Times New Roman"/>
          <w:sz w:val="24"/>
          <w:szCs w:val="20"/>
        </w:rPr>
        <w:t>opublikowanych na stronach internetowych, należy po</w:t>
      </w:r>
      <w:r>
        <w:rPr>
          <w:rFonts w:ascii="Times New Roman" w:hAnsi="Times New Roman" w:cs="Times New Roman"/>
          <w:sz w:val="24"/>
          <w:szCs w:val="20"/>
        </w:rPr>
        <w:t xml:space="preserve">dać: a) w zależności od rodzaju </w:t>
      </w:r>
      <w:r w:rsidRPr="0064360D">
        <w:rPr>
          <w:rFonts w:ascii="Times New Roman" w:hAnsi="Times New Roman" w:cs="Times New Roman"/>
          <w:sz w:val="24"/>
          <w:szCs w:val="20"/>
        </w:rPr>
        <w:t>materiału: jego nazwę kursywą lub dane autora i tytuł tekstu (</w:t>
      </w:r>
      <w:r>
        <w:rPr>
          <w:rFonts w:ascii="Times New Roman" w:hAnsi="Times New Roman" w:cs="Times New Roman"/>
          <w:sz w:val="24"/>
          <w:szCs w:val="20"/>
        </w:rPr>
        <w:t xml:space="preserve">kursywą); b) adres strony, c) w </w:t>
      </w:r>
      <w:r w:rsidRPr="0064360D">
        <w:rPr>
          <w:rFonts w:ascii="Times New Roman" w:hAnsi="Times New Roman" w:cs="Times New Roman"/>
          <w:sz w:val="24"/>
          <w:szCs w:val="20"/>
        </w:rPr>
        <w:t>nawiasie datę ostatniego dostępu do niej poprzedzoną słowe</w:t>
      </w:r>
      <w:r>
        <w:rPr>
          <w:rFonts w:ascii="Times New Roman" w:hAnsi="Times New Roman" w:cs="Times New Roman"/>
          <w:sz w:val="24"/>
          <w:szCs w:val="20"/>
        </w:rPr>
        <w:t xml:space="preserve">m „dostęp:”. W przypadku wpisów </w:t>
      </w:r>
      <w:r w:rsidRPr="0064360D">
        <w:rPr>
          <w:rFonts w:ascii="Times New Roman" w:hAnsi="Times New Roman" w:cs="Times New Roman"/>
          <w:sz w:val="24"/>
          <w:szCs w:val="20"/>
        </w:rPr>
        <w:t>na blogach po nazwisku autora i tytule tekstu należy po</w:t>
      </w:r>
      <w:r>
        <w:rPr>
          <w:rFonts w:ascii="Times New Roman" w:hAnsi="Times New Roman" w:cs="Times New Roman"/>
          <w:sz w:val="24"/>
          <w:szCs w:val="20"/>
        </w:rPr>
        <w:t xml:space="preserve">dać także nazwę blogu oraz datę </w:t>
      </w:r>
      <w:r w:rsidRPr="0064360D">
        <w:rPr>
          <w:rFonts w:ascii="Times New Roman" w:hAnsi="Times New Roman" w:cs="Times New Roman"/>
          <w:sz w:val="24"/>
          <w:szCs w:val="20"/>
        </w:rPr>
        <w:t xml:space="preserve">publikacji. </w:t>
      </w:r>
    </w:p>
    <w:p w14:paraId="10E3537F" w14:textId="7373A000" w:rsidR="00CC5CF5" w:rsidRDefault="002A06DF" w:rsidP="006436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Przykład:</w:t>
      </w:r>
    </w:p>
    <w:p w14:paraId="7C06DF63" w14:textId="77777777" w:rsidR="00CC5CF5" w:rsidRDefault="00CC5CF5" w:rsidP="00CC5C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C5CF5">
        <w:rPr>
          <w:rFonts w:ascii="Times New Roman" w:hAnsi="Times New Roman" w:cs="Times New Roman"/>
          <w:sz w:val="20"/>
          <w:szCs w:val="20"/>
        </w:rPr>
        <w:t xml:space="preserve">A. Śledzińska-Simon, </w:t>
      </w:r>
      <w:proofErr w:type="spellStart"/>
      <w:r w:rsidRPr="00CC5CF5">
        <w:rPr>
          <w:rFonts w:ascii="Times New Roman" w:hAnsi="Times New Roman" w:cs="Times New Roman"/>
          <w:i/>
          <w:sz w:val="20"/>
          <w:szCs w:val="20"/>
        </w:rPr>
        <w:t>Poland’s</w:t>
      </w:r>
      <w:proofErr w:type="spellEnd"/>
      <w:r w:rsidRPr="00CC5C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C5CF5">
        <w:rPr>
          <w:rFonts w:ascii="Times New Roman" w:hAnsi="Times New Roman" w:cs="Times New Roman"/>
          <w:i/>
          <w:sz w:val="20"/>
          <w:szCs w:val="20"/>
        </w:rPr>
        <w:t>Constitutional</w:t>
      </w:r>
      <w:proofErr w:type="spellEnd"/>
      <w:r w:rsidRPr="00CC5C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C5CF5">
        <w:rPr>
          <w:rFonts w:ascii="Times New Roman" w:hAnsi="Times New Roman" w:cs="Times New Roman"/>
          <w:i/>
          <w:sz w:val="20"/>
          <w:szCs w:val="20"/>
        </w:rPr>
        <w:t>Tribunal</w:t>
      </w:r>
      <w:proofErr w:type="spellEnd"/>
      <w:r w:rsidRPr="00CC5C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C5CF5">
        <w:rPr>
          <w:rFonts w:ascii="Times New Roman" w:hAnsi="Times New Roman" w:cs="Times New Roman"/>
          <w:i/>
          <w:sz w:val="20"/>
          <w:szCs w:val="20"/>
        </w:rPr>
        <w:t>under</w:t>
      </w:r>
      <w:proofErr w:type="spellEnd"/>
      <w:r w:rsidRPr="00CC5CF5">
        <w:rPr>
          <w:rFonts w:ascii="Times New Roman" w:hAnsi="Times New Roman" w:cs="Times New Roman"/>
          <w:i/>
          <w:sz w:val="20"/>
          <w:szCs w:val="20"/>
        </w:rPr>
        <w:t xml:space="preserve"> Siege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Verfassungsblog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4.12.2015 r. </w:t>
      </w:r>
      <w:r w:rsidRPr="00CC5CF5">
        <w:rPr>
          <w:rFonts w:ascii="Times New Roman" w:hAnsi="Times New Roman" w:cs="Times New Roman"/>
          <w:sz w:val="20"/>
          <w:szCs w:val="20"/>
        </w:rPr>
        <w:t>(http://verfassungsblog.de/polands-constitutional-tribunal-under-siege; dostęp: 2.02.2016 r.)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EB4D845" w14:textId="77777777" w:rsidR="0029470A" w:rsidRDefault="0029470A" w:rsidP="00CC5CF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CE0D65" w14:textId="77777777" w:rsidR="002A06DF" w:rsidRDefault="002A06DF" w:rsidP="0029138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CE4BD06" w14:textId="77777777" w:rsidR="002A06DF" w:rsidRDefault="002A06DF" w:rsidP="0029138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E346726" w14:textId="77777777" w:rsidR="002A06DF" w:rsidRDefault="002A06DF" w:rsidP="0029138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AD999EB" w14:textId="77777777" w:rsidR="0029470A" w:rsidRPr="00291387" w:rsidRDefault="00082F8F" w:rsidP="0029138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V Wzór </w:t>
      </w:r>
      <w:r w:rsidR="00291387">
        <w:rPr>
          <w:rFonts w:ascii="Times New Roman" w:hAnsi="Times New Roman" w:cs="Times New Roman"/>
          <w:b/>
          <w:sz w:val="24"/>
          <w:szCs w:val="20"/>
        </w:rPr>
        <w:t>tekstu</w:t>
      </w:r>
    </w:p>
    <w:p w14:paraId="38F2B7D2" w14:textId="77777777" w:rsidR="0029470A" w:rsidRDefault="0029470A" w:rsidP="00CC5CF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01DF51" w14:textId="39F8D17C" w:rsidR="008B199B" w:rsidRDefault="008B199B" w:rsidP="007421A6">
      <w:pPr>
        <w:pStyle w:val="NormalnyWeb"/>
        <w:spacing w:line="360" w:lineRule="auto"/>
      </w:pPr>
      <w:r>
        <w:rPr>
          <w:rStyle w:val="Uwydatnienie"/>
        </w:rPr>
        <w:t>J</w:t>
      </w:r>
      <w:r w:rsidR="00291387">
        <w:rPr>
          <w:rStyle w:val="Uwydatnienie"/>
        </w:rPr>
        <w:t>an Kowalski</w:t>
      </w:r>
      <w:r w:rsidR="002A06DF">
        <w:rPr>
          <w:rStyle w:val="Odwoanieprzypisudolnego"/>
          <w:i/>
          <w:iCs/>
        </w:rPr>
        <w:footnoteReference w:id="1"/>
      </w:r>
      <w:r>
        <w:rPr>
          <w:rStyle w:val="Uwydatnienie"/>
        </w:rPr>
        <w:t> (imię i nazwisko kursywą, wyrównane do lewej, przypis informujący o afiliacji</w:t>
      </w:r>
      <w:r w:rsidR="001B5212">
        <w:rPr>
          <w:rStyle w:val="Uwydatnienie"/>
        </w:rPr>
        <w:t>, mailu, numerze ORCID</w:t>
      </w:r>
      <w:r>
        <w:rPr>
          <w:rStyle w:val="Uwydatnienie"/>
        </w:rPr>
        <w:t>)</w:t>
      </w:r>
    </w:p>
    <w:p w14:paraId="198967BA" w14:textId="77777777" w:rsidR="002A06DF" w:rsidRDefault="002A06DF" w:rsidP="007421A6">
      <w:pPr>
        <w:pStyle w:val="NormalnyWeb"/>
        <w:spacing w:line="360" w:lineRule="auto"/>
      </w:pPr>
    </w:p>
    <w:p w14:paraId="6EE11E15" w14:textId="77777777" w:rsidR="008B199B" w:rsidRDefault="0029470A" w:rsidP="007421A6">
      <w:pPr>
        <w:pStyle w:val="NormalnyWeb"/>
        <w:spacing w:line="360" w:lineRule="auto"/>
        <w:jc w:val="center"/>
      </w:pPr>
      <w:proofErr w:type="spellStart"/>
      <w:r>
        <w:rPr>
          <w:rStyle w:val="Pogrubienie"/>
        </w:rPr>
        <w:t>Kolizyjnoprawne</w:t>
      </w:r>
      <w:proofErr w:type="spellEnd"/>
      <w:r>
        <w:rPr>
          <w:rStyle w:val="Pogrubienie"/>
        </w:rPr>
        <w:t xml:space="preserve"> aspekty przysposobienia osób pełnoletnich</w:t>
      </w:r>
    </w:p>
    <w:p w14:paraId="4D4C0EFA" w14:textId="77777777" w:rsidR="008B199B" w:rsidRDefault="008B199B" w:rsidP="007421A6">
      <w:pPr>
        <w:pStyle w:val="NormalnyWeb"/>
        <w:spacing w:line="360" w:lineRule="auto"/>
        <w:jc w:val="center"/>
      </w:pPr>
      <w:r>
        <w:t xml:space="preserve">tytuł wyśrodkowany, </w:t>
      </w:r>
      <w:r>
        <w:rPr>
          <w:rStyle w:val="Pogrubienie"/>
        </w:rPr>
        <w:t xml:space="preserve">pogrubiony </w:t>
      </w:r>
      <w:r>
        <w:t>(</w:t>
      </w:r>
      <w:proofErr w:type="spellStart"/>
      <w:r>
        <w:t>bold</w:t>
      </w:r>
      <w:proofErr w:type="spellEnd"/>
      <w:r>
        <w:t>)</w:t>
      </w:r>
    </w:p>
    <w:p w14:paraId="79E776B1" w14:textId="77777777" w:rsidR="008B199B" w:rsidRDefault="008B199B" w:rsidP="007421A6">
      <w:pPr>
        <w:pStyle w:val="NormalnyWeb"/>
        <w:spacing w:line="360" w:lineRule="auto"/>
      </w:pPr>
      <w:r>
        <w:t> </w:t>
      </w:r>
    </w:p>
    <w:p w14:paraId="214E4034" w14:textId="4BB2DA23" w:rsidR="0C2D4555" w:rsidRDefault="008B199B" w:rsidP="0C2D4555">
      <w:pPr>
        <w:pStyle w:val="NormalnyWeb"/>
        <w:spacing w:line="360" w:lineRule="auto"/>
        <w:jc w:val="both"/>
      </w:pPr>
      <w:r>
        <w:t xml:space="preserve">Streszczenie w języku polskim (wyjustowane) </w:t>
      </w:r>
      <w:proofErr w:type="spellStart"/>
      <w:r>
        <w:t>Aaaaaaaaaaa</w:t>
      </w:r>
      <w:proofErr w:type="spellEnd"/>
      <w:r>
        <w:t xml:space="preserve"> </w:t>
      </w:r>
      <w:proofErr w:type="spellStart"/>
      <w:r>
        <w:t>aaaaaa</w:t>
      </w:r>
      <w:proofErr w:type="spellEnd"/>
      <w:r>
        <w:t xml:space="preserve"> </w:t>
      </w:r>
      <w:proofErr w:type="spellStart"/>
      <w:r>
        <w:t>aaaaaa</w:t>
      </w:r>
      <w:proofErr w:type="spellEnd"/>
      <w:r>
        <w:t xml:space="preserve"> </w:t>
      </w:r>
      <w:proofErr w:type="spellStart"/>
      <w:r>
        <w:t>aaaaaaaaaaa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a </w:t>
      </w:r>
      <w:proofErr w:type="spellStart"/>
      <w:r>
        <w:t>aaaaaaaaaaaaaaa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aaaaaaaaaaaaaaa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</w:t>
      </w:r>
      <w:proofErr w:type="spellStart"/>
      <w:r>
        <w:t>aaaaaaa</w:t>
      </w:r>
      <w:proofErr w:type="spellEnd"/>
      <w:r>
        <w:t xml:space="preserve"> </w:t>
      </w:r>
      <w:proofErr w:type="spellStart"/>
      <w:r>
        <w:t>aaaaaaa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</w:t>
      </w:r>
      <w:proofErr w:type="spellStart"/>
      <w:r>
        <w:t>aaaaaaaaaaaaa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</w:t>
      </w:r>
      <w:proofErr w:type="spellStart"/>
      <w:r>
        <w:t>aaaaaaaaaa</w:t>
      </w:r>
      <w:proofErr w:type="spellEnd"/>
      <w:r>
        <w:t xml:space="preserve"> </w:t>
      </w:r>
      <w:proofErr w:type="spellStart"/>
      <w:r>
        <w:t>aaaaaaaaaaa</w:t>
      </w:r>
      <w:proofErr w:type="spellEnd"/>
      <w:r>
        <w:t>.</w:t>
      </w:r>
    </w:p>
    <w:p w14:paraId="4CA126C9" w14:textId="27675A5E" w:rsidR="008B199B" w:rsidRDefault="008B199B" w:rsidP="002A06DF">
      <w:pPr>
        <w:pStyle w:val="NormalnyWeb"/>
        <w:spacing w:line="360" w:lineRule="auto"/>
      </w:pPr>
      <w:r>
        <w:rPr>
          <w:rStyle w:val="Pogrubienie"/>
        </w:rPr>
        <w:t>Słowa kluczowe:</w:t>
      </w:r>
      <w:r>
        <w:t xml:space="preserve"> </w:t>
      </w:r>
      <w:proofErr w:type="spellStart"/>
      <w:r>
        <w:t>aaaaaaaaa</w:t>
      </w:r>
      <w:proofErr w:type="spellEnd"/>
      <w:r>
        <w:t xml:space="preserve">, </w:t>
      </w:r>
      <w:proofErr w:type="spellStart"/>
      <w:r>
        <w:t>aaaaaaaaaaa</w:t>
      </w:r>
      <w:proofErr w:type="spellEnd"/>
      <w:r>
        <w:t xml:space="preserve">, </w:t>
      </w:r>
      <w:proofErr w:type="spellStart"/>
      <w:r>
        <w:t>aaaaaaaaa</w:t>
      </w:r>
      <w:proofErr w:type="spellEnd"/>
      <w:r>
        <w:t xml:space="preserve">, </w:t>
      </w:r>
      <w:proofErr w:type="spellStart"/>
      <w:r>
        <w:t>aaaaaaaaaa</w:t>
      </w:r>
      <w:proofErr w:type="spellEnd"/>
      <w:r>
        <w:t xml:space="preserve">, </w:t>
      </w:r>
      <w:proofErr w:type="spellStart"/>
      <w:r>
        <w:t>aaaaaaaaaa</w:t>
      </w:r>
      <w:proofErr w:type="spellEnd"/>
      <w:r>
        <w:t> </w:t>
      </w:r>
    </w:p>
    <w:p w14:paraId="5D59C92E" w14:textId="77777777" w:rsidR="008B199B" w:rsidRDefault="008B199B" w:rsidP="007421A6">
      <w:pPr>
        <w:pStyle w:val="NormalnyWeb"/>
        <w:spacing w:line="360" w:lineRule="auto"/>
        <w:jc w:val="center"/>
      </w:pPr>
      <w:r>
        <w:t> </w:t>
      </w:r>
    </w:p>
    <w:p w14:paraId="5887D395" w14:textId="77777777" w:rsidR="008B199B" w:rsidRDefault="008B199B" w:rsidP="007421A6">
      <w:pPr>
        <w:pStyle w:val="NormalnyWeb"/>
        <w:spacing w:line="360" w:lineRule="auto"/>
        <w:jc w:val="center"/>
      </w:pPr>
      <w:r>
        <w:rPr>
          <w:rStyle w:val="Pogrubienie"/>
        </w:rPr>
        <w:t>Tytuł w języku angielskim</w:t>
      </w:r>
    </w:p>
    <w:p w14:paraId="6DCCEE37" w14:textId="77777777" w:rsidR="008B199B" w:rsidRDefault="008B199B" w:rsidP="007421A6">
      <w:pPr>
        <w:pStyle w:val="NormalnyWeb"/>
        <w:spacing w:line="360" w:lineRule="auto"/>
      </w:pPr>
      <w:r>
        <w:t> </w:t>
      </w:r>
    </w:p>
    <w:p w14:paraId="2C9C40D3" w14:textId="51F4334C" w:rsidR="008B199B" w:rsidRDefault="008B199B" w:rsidP="002A06DF">
      <w:pPr>
        <w:pStyle w:val="NormalnyWeb"/>
        <w:spacing w:line="360" w:lineRule="auto"/>
        <w:jc w:val="both"/>
      </w:pPr>
      <w:r>
        <w:t xml:space="preserve">Streszczenie w języku angielskim </w:t>
      </w:r>
      <w:proofErr w:type="spellStart"/>
      <w:r>
        <w:t>Aaaaaaaaaaa</w:t>
      </w:r>
      <w:proofErr w:type="spellEnd"/>
      <w:r>
        <w:t xml:space="preserve"> </w:t>
      </w:r>
      <w:proofErr w:type="spellStart"/>
      <w:r>
        <w:t>aaaaaa</w:t>
      </w:r>
      <w:proofErr w:type="spellEnd"/>
      <w:r>
        <w:t xml:space="preserve"> </w:t>
      </w:r>
      <w:proofErr w:type="spellStart"/>
      <w:r>
        <w:t>aaaaaa</w:t>
      </w:r>
      <w:proofErr w:type="spellEnd"/>
      <w:r>
        <w:t xml:space="preserve"> </w:t>
      </w:r>
      <w:proofErr w:type="spellStart"/>
      <w:r>
        <w:t>aaaaaaaaaaa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a </w:t>
      </w:r>
      <w:proofErr w:type="spellStart"/>
      <w:r>
        <w:t>aaaaaaaaaaaaaaa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aaaaaaaaaaaaaaa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</w:t>
      </w:r>
      <w:proofErr w:type="spellStart"/>
      <w:r>
        <w:t>aaaaaaa</w:t>
      </w:r>
      <w:proofErr w:type="spellEnd"/>
      <w:r>
        <w:t xml:space="preserve"> </w:t>
      </w:r>
      <w:proofErr w:type="spellStart"/>
      <w:r>
        <w:t>aaaaaaa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</w:t>
      </w:r>
      <w:proofErr w:type="spellStart"/>
      <w:r>
        <w:t>aaaaaaaaaaaaa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</w:t>
      </w:r>
      <w:proofErr w:type="spellStart"/>
      <w:r>
        <w:t>aaaaaaaaaa</w:t>
      </w:r>
      <w:proofErr w:type="spellEnd"/>
      <w:r>
        <w:t xml:space="preserve"> </w:t>
      </w:r>
      <w:proofErr w:type="spellStart"/>
      <w:r>
        <w:t>aaaaaaaaaaa</w:t>
      </w:r>
      <w:proofErr w:type="spellEnd"/>
      <w:r>
        <w:t>.</w:t>
      </w:r>
    </w:p>
    <w:p w14:paraId="016F98A7" w14:textId="77777777" w:rsidR="008B199B" w:rsidRDefault="008B199B" w:rsidP="007421A6">
      <w:pPr>
        <w:pStyle w:val="NormalnyWeb"/>
        <w:spacing w:line="360" w:lineRule="auto"/>
      </w:pPr>
      <w:proofErr w:type="spellStart"/>
      <w:r>
        <w:rPr>
          <w:rStyle w:val="Pogrubienie"/>
        </w:rPr>
        <w:t>Key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words</w:t>
      </w:r>
      <w:proofErr w:type="spellEnd"/>
      <w:r>
        <w:rPr>
          <w:rStyle w:val="Pogrubienie"/>
        </w:rPr>
        <w:t>:</w:t>
      </w:r>
      <w:r>
        <w:t xml:space="preserve"> </w:t>
      </w:r>
      <w:proofErr w:type="spellStart"/>
      <w:r>
        <w:t>aaaaaaaaa</w:t>
      </w:r>
      <w:proofErr w:type="spellEnd"/>
      <w:r>
        <w:t xml:space="preserve">, </w:t>
      </w:r>
      <w:proofErr w:type="spellStart"/>
      <w:r>
        <w:t>aaaaaaaaaaa</w:t>
      </w:r>
      <w:proofErr w:type="spellEnd"/>
      <w:r>
        <w:t xml:space="preserve">, </w:t>
      </w:r>
      <w:proofErr w:type="spellStart"/>
      <w:r>
        <w:t>aaaaaaaaa</w:t>
      </w:r>
      <w:proofErr w:type="spellEnd"/>
      <w:r>
        <w:t xml:space="preserve">, </w:t>
      </w:r>
      <w:proofErr w:type="spellStart"/>
      <w:r>
        <w:t>aaaaaaaaaa</w:t>
      </w:r>
      <w:proofErr w:type="spellEnd"/>
      <w:r>
        <w:t xml:space="preserve">, </w:t>
      </w:r>
      <w:proofErr w:type="spellStart"/>
      <w:r>
        <w:t>aaaaaaaaaa</w:t>
      </w:r>
      <w:proofErr w:type="spellEnd"/>
    </w:p>
    <w:p w14:paraId="313FE269" w14:textId="77777777" w:rsidR="008B199B" w:rsidRDefault="008B199B" w:rsidP="007421A6">
      <w:pPr>
        <w:pStyle w:val="NormalnyWeb"/>
        <w:spacing w:line="360" w:lineRule="auto"/>
      </w:pPr>
      <w:r>
        <w:t> </w:t>
      </w:r>
    </w:p>
    <w:p w14:paraId="7ADDA245" w14:textId="77777777" w:rsidR="008B199B" w:rsidRDefault="008B199B" w:rsidP="007421A6">
      <w:pPr>
        <w:pStyle w:val="NormalnyWeb"/>
        <w:spacing w:line="360" w:lineRule="auto"/>
      </w:pPr>
      <w:r>
        <w:t> </w:t>
      </w:r>
    </w:p>
    <w:p w14:paraId="23A72B64" w14:textId="77777777" w:rsidR="008B199B" w:rsidRDefault="008B199B" w:rsidP="007421A6">
      <w:pPr>
        <w:pStyle w:val="NormalnyWeb"/>
        <w:spacing w:line="360" w:lineRule="auto"/>
        <w:jc w:val="both"/>
      </w:pPr>
      <w:r>
        <w:rPr>
          <w:rStyle w:val="Pogrubienie"/>
        </w:rPr>
        <w:lastRenderedPageBreak/>
        <w:t xml:space="preserve">1. Wprowadzenie/Wstęp </w:t>
      </w:r>
    </w:p>
    <w:p w14:paraId="5F385000" w14:textId="47161097" w:rsidR="008B199B" w:rsidRDefault="008B199B" w:rsidP="007421A6">
      <w:pPr>
        <w:pStyle w:val="NormalnyWeb"/>
        <w:spacing w:line="360" w:lineRule="auto"/>
        <w:jc w:val="both"/>
      </w:pPr>
      <w:r w:rsidRPr="0C2D4555">
        <w:rPr>
          <w:rStyle w:val="Uwydatnienie"/>
        </w:rPr>
        <w:t xml:space="preserve">tytuły rozdziałów bez kropek </w:t>
      </w:r>
    </w:p>
    <w:p w14:paraId="0E620471" w14:textId="77777777" w:rsidR="008B199B" w:rsidRDefault="008B199B" w:rsidP="007421A6">
      <w:pPr>
        <w:pStyle w:val="NormalnyWeb"/>
        <w:spacing w:line="360" w:lineRule="auto"/>
        <w:jc w:val="both"/>
      </w:pPr>
      <w:proofErr w:type="spellStart"/>
      <w:r>
        <w:t>Aaaaaaaaaaa</w:t>
      </w:r>
      <w:proofErr w:type="spellEnd"/>
      <w:r>
        <w:t xml:space="preserve"> </w:t>
      </w:r>
      <w:proofErr w:type="spellStart"/>
      <w:r>
        <w:t>aaaaaaaaaaaaaaaaaaaaaaa</w:t>
      </w:r>
      <w:proofErr w:type="spellEnd"/>
      <w:r>
        <w:t xml:space="preserve"> </w:t>
      </w:r>
      <w:proofErr w:type="spellStart"/>
      <w:r>
        <w:t>aaaaaaaaaaaaaaaaa</w:t>
      </w:r>
      <w:proofErr w:type="spellEnd"/>
      <w:r>
        <w:t xml:space="preserve"> a </w:t>
      </w:r>
      <w:proofErr w:type="spellStart"/>
      <w:r>
        <w:t>aaaaaaaaaaaaaaa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aaaaaaaaaa</w:t>
      </w:r>
      <w:proofErr w:type="spellEnd"/>
      <w:r>
        <w:t xml:space="preserve"> </w:t>
      </w:r>
      <w:proofErr w:type="spellStart"/>
      <w:r>
        <w:t>aaaaaaaaaaa</w:t>
      </w:r>
      <w:proofErr w:type="spellEnd"/>
      <w:r>
        <w:t xml:space="preserve"> </w:t>
      </w:r>
      <w:proofErr w:type="spellStart"/>
      <w:r>
        <w:t>aaaaaaaaaaaa</w:t>
      </w:r>
      <w:proofErr w:type="spellEnd"/>
      <w:r>
        <w:t xml:space="preserve"> </w:t>
      </w:r>
      <w:proofErr w:type="spellStart"/>
      <w:r>
        <w:t>aaaaaaaaaaaaaa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</w:t>
      </w:r>
      <w:proofErr w:type="spellEnd"/>
    </w:p>
    <w:p w14:paraId="615120DD" w14:textId="77777777" w:rsidR="008B199B" w:rsidRDefault="008B199B" w:rsidP="007421A6">
      <w:pPr>
        <w:pStyle w:val="NormalnyWeb"/>
        <w:spacing w:line="360" w:lineRule="auto"/>
        <w:jc w:val="both"/>
      </w:pPr>
      <w:r>
        <w:t> </w:t>
      </w:r>
    </w:p>
    <w:p w14:paraId="7FCEFCC7" w14:textId="6A5583B8" w:rsidR="008B199B" w:rsidRDefault="002A06DF" w:rsidP="0C2D4555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</w:rPr>
        <w:t>2. Możliwość zastosowania</w:t>
      </w:r>
      <w:r w:rsidR="008B199B" w:rsidRPr="0C2D4555">
        <w:rPr>
          <w:rStyle w:val="Pogrubienie"/>
        </w:rPr>
        <w:t xml:space="preserve"> klauzuli porządku publicznego</w:t>
      </w:r>
    </w:p>
    <w:p w14:paraId="42C46038" w14:textId="77777777" w:rsidR="008B199B" w:rsidRDefault="008B199B" w:rsidP="007421A6">
      <w:pPr>
        <w:pStyle w:val="NormalnyWeb"/>
        <w:spacing w:line="360" w:lineRule="auto"/>
        <w:jc w:val="both"/>
      </w:pPr>
      <w:proofErr w:type="spellStart"/>
      <w:r>
        <w:t>Aaaaaaaaaaaaaaa</w:t>
      </w:r>
      <w:proofErr w:type="spellEnd"/>
      <w:r>
        <w:t xml:space="preserve"> </w:t>
      </w:r>
      <w:proofErr w:type="spellStart"/>
      <w:r>
        <w:t>aaaaaaaaaaaaa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aaaaaaaaa</w:t>
      </w:r>
      <w:proofErr w:type="spellEnd"/>
      <w:r>
        <w:t xml:space="preserve"> </w:t>
      </w:r>
      <w:proofErr w:type="spellStart"/>
      <w:r>
        <w:t>aaaaaaaaaa</w:t>
      </w:r>
      <w:proofErr w:type="spellEnd"/>
      <w:r>
        <w:t xml:space="preserve"> </w:t>
      </w:r>
      <w:proofErr w:type="spellStart"/>
      <w:r>
        <w:t>aaaaaaa</w:t>
      </w:r>
      <w:proofErr w:type="spellEnd"/>
      <w:r>
        <w:t xml:space="preserve"> </w:t>
      </w:r>
      <w:proofErr w:type="spellStart"/>
      <w:r>
        <w:t>aaaaaaaaaaaaaaaaaa</w:t>
      </w:r>
      <w:proofErr w:type="spellEnd"/>
      <w:r>
        <w:t xml:space="preserve"> </w:t>
      </w:r>
      <w:proofErr w:type="spellStart"/>
      <w:r>
        <w:t>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aaaaaaaaaaaaa</w:t>
      </w:r>
      <w:proofErr w:type="spellEnd"/>
      <w:r>
        <w:t xml:space="preserve"> </w:t>
      </w:r>
      <w:proofErr w:type="spellStart"/>
      <w:r>
        <w:t>aaaaaaaaaaaa</w:t>
      </w:r>
      <w:proofErr w:type="spellEnd"/>
      <w:r>
        <w:t xml:space="preserve"> </w:t>
      </w:r>
      <w:proofErr w:type="spellStart"/>
      <w:r>
        <w:t>aaaaaaaaaaa</w:t>
      </w:r>
      <w:proofErr w:type="spellEnd"/>
      <w:r>
        <w:t xml:space="preserve"> </w:t>
      </w:r>
      <w:proofErr w:type="spellStart"/>
      <w:r>
        <w:t>aaaaaaa</w:t>
      </w:r>
      <w:proofErr w:type="spellEnd"/>
      <w:r>
        <w:t xml:space="preserve"> </w:t>
      </w:r>
      <w:proofErr w:type="spellStart"/>
      <w:r>
        <w:t>aaaaaaaaaa</w:t>
      </w:r>
      <w:proofErr w:type="spellEnd"/>
    </w:p>
    <w:p w14:paraId="02AC2B39" w14:textId="77777777" w:rsidR="008B199B" w:rsidRDefault="008B199B" w:rsidP="007421A6">
      <w:pPr>
        <w:pStyle w:val="NormalnyWeb"/>
        <w:spacing w:line="360" w:lineRule="auto"/>
        <w:jc w:val="both"/>
      </w:pPr>
      <w:r>
        <w:t>  </w:t>
      </w:r>
    </w:p>
    <w:p w14:paraId="652DEBC1" w14:textId="561A1937" w:rsidR="008B199B" w:rsidRDefault="008B199B" w:rsidP="007421A6">
      <w:pPr>
        <w:pStyle w:val="NormalnyWeb"/>
        <w:spacing w:line="360" w:lineRule="auto"/>
        <w:jc w:val="both"/>
      </w:pPr>
      <w:r w:rsidRPr="0C2D4555">
        <w:rPr>
          <w:rStyle w:val="Pogrubienie"/>
        </w:rPr>
        <w:t xml:space="preserve">3. Podsumowanie/Wnioski/Konkluzje </w:t>
      </w:r>
    </w:p>
    <w:p w14:paraId="2DBA24CE" w14:textId="77777777" w:rsidR="008B199B" w:rsidRDefault="008B199B" w:rsidP="007421A6">
      <w:pPr>
        <w:pStyle w:val="NormalnyWeb"/>
        <w:spacing w:line="360" w:lineRule="auto"/>
        <w:jc w:val="both"/>
      </w:pPr>
      <w:proofErr w:type="spellStart"/>
      <w:r>
        <w:t>Aaaaaaaa</w:t>
      </w:r>
      <w:proofErr w:type="spellEnd"/>
      <w:r>
        <w:t xml:space="preserve"> </w:t>
      </w:r>
      <w:proofErr w:type="spellStart"/>
      <w:r>
        <w:t>aaaaaa</w:t>
      </w:r>
      <w:proofErr w:type="spellEnd"/>
      <w:r>
        <w:t xml:space="preserve"> </w:t>
      </w:r>
      <w:proofErr w:type="spellStart"/>
      <w:r>
        <w:t>aaaaaaaaaa</w:t>
      </w:r>
      <w:proofErr w:type="spellEnd"/>
      <w:r>
        <w:t xml:space="preserve"> </w:t>
      </w:r>
      <w:proofErr w:type="spellStart"/>
      <w:r>
        <w:t>aaaaaaaaaaaaaaaaa</w:t>
      </w:r>
      <w:proofErr w:type="spellEnd"/>
      <w:r>
        <w:t xml:space="preserve"> </w:t>
      </w:r>
      <w:proofErr w:type="spellStart"/>
      <w:r>
        <w:t>aaaa</w:t>
      </w:r>
      <w:proofErr w:type="spellEnd"/>
      <w:r>
        <w:t xml:space="preserve"> </w:t>
      </w:r>
      <w:proofErr w:type="spellStart"/>
      <w:r>
        <w:t>aaaaaaaaaaa</w:t>
      </w:r>
      <w:proofErr w:type="spellEnd"/>
      <w:r>
        <w:t xml:space="preserve"> a </w:t>
      </w:r>
      <w:proofErr w:type="spellStart"/>
      <w:r>
        <w:t>aaaaaaa</w:t>
      </w:r>
      <w:proofErr w:type="spellEnd"/>
      <w:r>
        <w:t xml:space="preserve"> </w:t>
      </w:r>
      <w:proofErr w:type="spellStart"/>
      <w:r>
        <w:t>aaaaa</w:t>
      </w:r>
      <w:proofErr w:type="spellEnd"/>
      <w:r>
        <w:t xml:space="preserve"> </w:t>
      </w:r>
      <w:proofErr w:type="spellStart"/>
      <w:r>
        <w:t>aaaaaa</w:t>
      </w:r>
      <w:proofErr w:type="spellEnd"/>
      <w:r>
        <w:t xml:space="preserve"> </w:t>
      </w:r>
      <w:proofErr w:type="spellStart"/>
      <w:r>
        <w:t>aaaaaaa</w:t>
      </w:r>
      <w:proofErr w:type="spellEnd"/>
      <w:r>
        <w:t xml:space="preserve"> </w:t>
      </w:r>
      <w:proofErr w:type="spellStart"/>
      <w:r>
        <w:t>aaaaaaaaaaaa</w:t>
      </w:r>
      <w:proofErr w:type="spellEnd"/>
      <w:r>
        <w:t xml:space="preserve"> </w:t>
      </w:r>
      <w:proofErr w:type="spellStart"/>
      <w:r>
        <w:t>aaaaaaaa</w:t>
      </w:r>
      <w:proofErr w:type="spellEnd"/>
      <w:r>
        <w:t xml:space="preserve"> </w:t>
      </w:r>
      <w:proofErr w:type="spellStart"/>
      <w:r>
        <w:t>aaaaa</w:t>
      </w:r>
      <w:proofErr w:type="spellEnd"/>
      <w:r>
        <w:t xml:space="preserve"> </w:t>
      </w:r>
      <w:proofErr w:type="spellStart"/>
      <w:r>
        <w:t>aaaa</w:t>
      </w:r>
      <w:proofErr w:type="spellEnd"/>
      <w:r>
        <w:t xml:space="preserve"> </w:t>
      </w:r>
      <w:proofErr w:type="spellStart"/>
      <w:r>
        <w:t>aaaaa</w:t>
      </w:r>
      <w:proofErr w:type="spellEnd"/>
      <w:r>
        <w:t xml:space="preserve"> </w:t>
      </w:r>
      <w:proofErr w:type="spellStart"/>
      <w:r>
        <w:t>aaaaa</w:t>
      </w:r>
      <w:proofErr w:type="spellEnd"/>
      <w:r>
        <w:t xml:space="preserve"> </w:t>
      </w:r>
      <w:proofErr w:type="spellStart"/>
      <w:r>
        <w:t>aaaaaa</w:t>
      </w:r>
      <w:proofErr w:type="spellEnd"/>
      <w:r>
        <w:t xml:space="preserve"> </w:t>
      </w:r>
      <w:proofErr w:type="spellStart"/>
      <w:r>
        <w:t>aaaaaaaaaa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aaaa</w:t>
      </w:r>
      <w:proofErr w:type="spellEnd"/>
    </w:p>
    <w:p w14:paraId="23C2E0AC" w14:textId="555FDABF" w:rsidR="008B199B" w:rsidRDefault="008B199B" w:rsidP="0C2D4555">
      <w:pPr>
        <w:pStyle w:val="NormalnyWeb"/>
        <w:spacing w:line="360" w:lineRule="auto"/>
        <w:jc w:val="both"/>
      </w:pPr>
      <w:r>
        <w:t> </w:t>
      </w:r>
    </w:p>
    <w:p w14:paraId="0631F3F7" w14:textId="77777777" w:rsidR="008B199B" w:rsidRDefault="008B199B" w:rsidP="0C2D4555">
      <w:pPr>
        <w:pStyle w:val="NormalnyWeb"/>
        <w:spacing w:line="360" w:lineRule="auto"/>
        <w:jc w:val="both"/>
      </w:pPr>
      <w:r w:rsidRPr="0C2D4555">
        <w:rPr>
          <w:rStyle w:val="Pogrubienie"/>
        </w:rPr>
        <w:t>Bibliografia</w:t>
      </w:r>
    </w:p>
    <w:p w14:paraId="4568F72A" w14:textId="77777777" w:rsidR="008B199B" w:rsidRDefault="008B199B" w:rsidP="0C2D4555">
      <w:pPr>
        <w:pStyle w:val="NormalnyWeb"/>
        <w:spacing w:line="360" w:lineRule="auto"/>
        <w:jc w:val="both"/>
      </w:pPr>
      <w:proofErr w:type="spellStart"/>
      <w:r>
        <w:t>Aaaa</w:t>
      </w:r>
      <w:proofErr w:type="spellEnd"/>
      <w:r>
        <w:t xml:space="preserve">, </w:t>
      </w:r>
      <w:proofErr w:type="spellStart"/>
      <w:r>
        <w:t>aaaaaaa</w:t>
      </w:r>
      <w:proofErr w:type="spellEnd"/>
      <w:r>
        <w:t xml:space="preserve">, </w:t>
      </w:r>
      <w:proofErr w:type="spellStart"/>
      <w:r>
        <w:t>aaaaaaaaaa,aa</w:t>
      </w:r>
      <w:proofErr w:type="spellEnd"/>
    </w:p>
    <w:p w14:paraId="66DED515" w14:textId="77777777" w:rsidR="008B199B" w:rsidRDefault="008B199B" w:rsidP="0C2D4555">
      <w:pPr>
        <w:pStyle w:val="NormalnyWeb"/>
        <w:spacing w:line="360" w:lineRule="auto"/>
        <w:jc w:val="both"/>
      </w:pPr>
      <w:proofErr w:type="spellStart"/>
      <w:r>
        <w:t>Aaaa</w:t>
      </w:r>
      <w:proofErr w:type="spellEnd"/>
      <w:r>
        <w:t xml:space="preserve">, </w:t>
      </w:r>
      <w:proofErr w:type="spellStart"/>
      <w:r>
        <w:t>aaaaaaa</w:t>
      </w:r>
      <w:proofErr w:type="spellEnd"/>
      <w:r>
        <w:t xml:space="preserve">, </w:t>
      </w:r>
      <w:proofErr w:type="spellStart"/>
      <w:r>
        <w:t>aaaaaaaaaa,aa</w:t>
      </w:r>
      <w:proofErr w:type="spellEnd"/>
    </w:p>
    <w:p w14:paraId="0DA163C5" w14:textId="77777777" w:rsidR="008B199B" w:rsidRDefault="008B199B" w:rsidP="0C2D4555">
      <w:pPr>
        <w:pStyle w:val="NormalnyWeb"/>
        <w:spacing w:line="360" w:lineRule="auto"/>
        <w:jc w:val="both"/>
      </w:pPr>
      <w:proofErr w:type="spellStart"/>
      <w:r>
        <w:t>Aaaa</w:t>
      </w:r>
      <w:proofErr w:type="spellEnd"/>
      <w:r>
        <w:t xml:space="preserve">, </w:t>
      </w:r>
      <w:proofErr w:type="spellStart"/>
      <w:r>
        <w:t>aaaaaaa</w:t>
      </w:r>
      <w:proofErr w:type="spellEnd"/>
      <w:r>
        <w:t xml:space="preserve">, </w:t>
      </w:r>
      <w:proofErr w:type="spellStart"/>
      <w:r>
        <w:t>aaaaaaaaaa,aa</w:t>
      </w:r>
      <w:proofErr w:type="spellEnd"/>
    </w:p>
    <w:p w14:paraId="037D2794" w14:textId="77777777" w:rsidR="008B199B" w:rsidRDefault="008B199B" w:rsidP="0C2D4555">
      <w:pPr>
        <w:pStyle w:val="NormalnyWeb"/>
        <w:spacing w:line="360" w:lineRule="auto"/>
        <w:jc w:val="both"/>
      </w:pPr>
      <w:proofErr w:type="spellStart"/>
      <w:r>
        <w:t>Aaaaa</w:t>
      </w:r>
      <w:proofErr w:type="spellEnd"/>
      <w:r>
        <w:t xml:space="preserve">, </w:t>
      </w:r>
      <w:proofErr w:type="spellStart"/>
      <w:r>
        <w:t>aaaaaaa</w:t>
      </w:r>
      <w:proofErr w:type="spellEnd"/>
      <w:r>
        <w:t xml:space="preserve">, </w:t>
      </w:r>
      <w:proofErr w:type="spellStart"/>
      <w:r>
        <w:t>aaaaaaaaaa,aa</w:t>
      </w:r>
      <w:proofErr w:type="spellEnd"/>
    </w:p>
    <w:p w14:paraId="73641647" w14:textId="33379FB8" w:rsidR="008B199B" w:rsidRPr="008B199B" w:rsidRDefault="008B199B" w:rsidP="00CC5CF5">
      <w:pPr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8B199B" w:rsidRPr="008B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DC711" w14:textId="77777777" w:rsidR="00227F26" w:rsidRDefault="00227F26" w:rsidP="00291387">
      <w:pPr>
        <w:spacing w:after="0" w:line="240" w:lineRule="auto"/>
      </w:pPr>
      <w:r>
        <w:separator/>
      </w:r>
    </w:p>
  </w:endnote>
  <w:endnote w:type="continuationSeparator" w:id="0">
    <w:p w14:paraId="6C8571A8" w14:textId="77777777" w:rsidR="00227F26" w:rsidRDefault="00227F26" w:rsidP="0029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6CDC2" w14:textId="77777777" w:rsidR="00227F26" w:rsidRDefault="00227F26" w:rsidP="00291387">
      <w:pPr>
        <w:spacing w:after="0" w:line="240" w:lineRule="auto"/>
      </w:pPr>
      <w:r>
        <w:separator/>
      </w:r>
    </w:p>
  </w:footnote>
  <w:footnote w:type="continuationSeparator" w:id="0">
    <w:p w14:paraId="56D3F4D7" w14:textId="77777777" w:rsidR="00227F26" w:rsidRDefault="00227F26" w:rsidP="00291387">
      <w:pPr>
        <w:spacing w:after="0" w:line="240" w:lineRule="auto"/>
      </w:pPr>
      <w:r>
        <w:continuationSeparator/>
      </w:r>
    </w:p>
  </w:footnote>
  <w:footnote w:id="1">
    <w:p w14:paraId="27EA5BA1" w14:textId="3896609A" w:rsidR="002A06DF" w:rsidRDefault="002A06DF" w:rsidP="002A06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</w:t>
      </w:r>
      <w:r w:rsidRPr="002A06DF">
        <w:t>nformacja o afiliacji (pełna nazwa ośrodka naukowego, instytutu itp., np. Autor jest studentem V roku Wydziału Prawa i Administracji Uniwersytetu Łódzkiego), adres mailowy</w:t>
      </w:r>
      <w:r>
        <w:t>, numer ORCID.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1C"/>
    <w:rsid w:val="00082F8F"/>
    <w:rsid w:val="0010233E"/>
    <w:rsid w:val="00173BA4"/>
    <w:rsid w:val="001B5212"/>
    <w:rsid w:val="00227F26"/>
    <w:rsid w:val="00247DCF"/>
    <w:rsid w:val="002509F2"/>
    <w:rsid w:val="00282B2A"/>
    <w:rsid w:val="00291387"/>
    <w:rsid w:val="0029470A"/>
    <w:rsid w:val="002A06DF"/>
    <w:rsid w:val="002F4F8A"/>
    <w:rsid w:val="00336B57"/>
    <w:rsid w:val="004E3E98"/>
    <w:rsid w:val="00541004"/>
    <w:rsid w:val="005A52D3"/>
    <w:rsid w:val="0064360D"/>
    <w:rsid w:val="006847F5"/>
    <w:rsid w:val="006A0D06"/>
    <w:rsid w:val="00714D2A"/>
    <w:rsid w:val="007421A6"/>
    <w:rsid w:val="0076660D"/>
    <w:rsid w:val="007B672E"/>
    <w:rsid w:val="007C5E9E"/>
    <w:rsid w:val="007E591C"/>
    <w:rsid w:val="00882BB2"/>
    <w:rsid w:val="008A2B23"/>
    <w:rsid w:val="008B199B"/>
    <w:rsid w:val="008B5652"/>
    <w:rsid w:val="008F6AA9"/>
    <w:rsid w:val="009CFA90"/>
    <w:rsid w:val="00A562AD"/>
    <w:rsid w:val="00A924B3"/>
    <w:rsid w:val="00A930C0"/>
    <w:rsid w:val="00AD34AF"/>
    <w:rsid w:val="00B4074D"/>
    <w:rsid w:val="00B95233"/>
    <w:rsid w:val="00C57F2C"/>
    <w:rsid w:val="00C73DB9"/>
    <w:rsid w:val="00CA710D"/>
    <w:rsid w:val="00CC5CF5"/>
    <w:rsid w:val="00CD1775"/>
    <w:rsid w:val="00D27601"/>
    <w:rsid w:val="00D66AA1"/>
    <w:rsid w:val="00D93992"/>
    <w:rsid w:val="00DC33C0"/>
    <w:rsid w:val="00E03ADA"/>
    <w:rsid w:val="00E46E37"/>
    <w:rsid w:val="00ED7E95"/>
    <w:rsid w:val="00F35994"/>
    <w:rsid w:val="00F46505"/>
    <w:rsid w:val="00F60779"/>
    <w:rsid w:val="00F819D4"/>
    <w:rsid w:val="00FC7DD1"/>
    <w:rsid w:val="0307D6FC"/>
    <w:rsid w:val="036BEA95"/>
    <w:rsid w:val="04A3A75D"/>
    <w:rsid w:val="06F76AD0"/>
    <w:rsid w:val="0718E45F"/>
    <w:rsid w:val="08D6447A"/>
    <w:rsid w:val="0B416FE8"/>
    <w:rsid w:val="0BCADBF3"/>
    <w:rsid w:val="0C2D4555"/>
    <w:rsid w:val="1014E10B"/>
    <w:rsid w:val="14A89AE8"/>
    <w:rsid w:val="16864ED7"/>
    <w:rsid w:val="1AAF8644"/>
    <w:rsid w:val="1ACBEA79"/>
    <w:rsid w:val="1AD3CCF2"/>
    <w:rsid w:val="1DD57D6E"/>
    <w:rsid w:val="22A16FCC"/>
    <w:rsid w:val="23E8AD0B"/>
    <w:rsid w:val="23F7255B"/>
    <w:rsid w:val="259F9691"/>
    <w:rsid w:val="2774E0EF"/>
    <w:rsid w:val="2799279D"/>
    <w:rsid w:val="2A99FABE"/>
    <w:rsid w:val="2AAC81B1"/>
    <w:rsid w:val="2D44876F"/>
    <w:rsid w:val="2E016F96"/>
    <w:rsid w:val="2E904195"/>
    <w:rsid w:val="36D24158"/>
    <w:rsid w:val="3DA76775"/>
    <w:rsid w:val="3F4337D6"/>
    <w:rsid w:val="41274D92"/>
    <w:rsid w:val="42C31DF3"/>
    <w:rsid w:val="472D66A9"/>
    <w:rsid w:val="5634CF1E"/>
    <w:rsid w:val="57665B2B"/>
    <w:rsid w:val="5AA5E878"/>
    <w:rsid w:val="5F79599B"/>
    <w:rsid w:val="61C451CE"/>
    <w:rsid w:val="61D209A9"/>
    <w:rsid w:val="6323C3AF"/>
    <w:rsid w:val="67EEC268"/>
    <w:rsid w:val="68BBED99"/>
    <w:rsid w:val="7248F1A5"/>
    <w:rsid w:val="72D6A8C1"/>
    <w:rsid w:val="753D891E"/>
    <w:rsid w:val="75809267"/>
    <w:rsid w:val="761F79C2"/>
    <w:rsid w:val="77CC5DBC"/>
    <w:rsid w:val="7A10F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F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9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992"/>
    <w:rPr>
      <w:rFonts w:ascii="Times New Roman" w:hAnsi="Times New Roman"/>
      <w:sz w:val="20"/>
      <w:szCs w:val="20"/>
    </w:rPr>
  </w:style>
  <w:style w:type="character" w:customStyle="1" w:styleId="markedcontent">
    <w:name w:val="markedcontent"/>
    <w:basedOn w:val="Domylnaczcionkaakapitu"/>
    <w:rsid w:val="00AD34AF"/>
  </w:style>
  <w:style w:type="paragraph" w:styleId="NormalnyWeb">
    <w:name w:val="Normal (Web)"/>
    <w:basedOn w:val="Normalny"/>
    <w:uiPriority w:val="99"/>
    <w:semiHidden/>
    <w:unhideWhenUsed/>
    <w:rsid w:val="008B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199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B19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199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387"/>
    <w:rPr>
      <w:vertAlign w:val="superscript"/>
    </w:rPr>
  </w:style>
  <w:style w:type="paragraph" w:styleId="Poprawka">
    <w:name w:val="Revision"/>
    <w:hidden/>
    <w:uiPriority w:val="99"/>
    <w:semiHidden/>
    <w:rsid w:val="00C57F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52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21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9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992"/>
    <w:rPr>
      <w:rFonts w:ascii="Times New Roman" w:hAnsi="Times New Roman"/>
      <w:sz w:val="20"/>
      <w:szCs w:val="20"/>
    </w:rPr>
  </w:style>
  <w:style w:type="character" w:customStyle="1" w:styleId="markedcontent">
    <w:name w:val="markedcontent"/>
    <w:basedOn w:val="Domylnaczcionkaakapitu"/>
    <w:rsid w:val="00AD34AF"/>
  </w:style>
  <w:style w:type="paragraph" w:styleId="NormalnyWeb">
    <w:name w:val="Normal (Web)"/>
    <w:basedOn w:val="Normalny"/>
    <w:uiPriority w:val="99"/>
    <w:semiHidden/>
    <w:unhideWhenUsed/>
    <w:rsid w:val="008B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199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B19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199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387"/>
    <w:rPr>
      <w:vertAlign w:val="superscript"/>
    </w:rPr>
  </w:style>
  <w:style w:type="paragraph" w:styleId="Poprawka">
    <w:name w:val="Revision"/>
    <w:hidden/>
    <w:uiPriority w:val="99"/>
    <w:semiHidden/>
    <w:rsid w:val="00C57F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52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21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3DBB9163BB8429E596D6A82F5B8FB" ma:contentTypeVersion="4" ma:contentTypeDescription="Create a new document." ma:contentTypeScope="" ma:versionID="f660922d1a7232ecf2e650520feaba3f">
  <xsd:schema xmlns:xsd="http://www.w3.org/2001/XMLSchema" xmlns:xs="http://www.w3.org/2001/XMLSchema" xmlns:p="http://schemas.microsoft.com/office/2006/metadata/properties" xmlns:ns2="aa0cfbc4-e44b-4436-abe4-b256678e67f8" targetNamespace="http://schemas.microsoft.com/office/2006/metadata/properties" ma:root="true" ma:fieldsID="a7776f350bda147e12aa41b7d70bf01c" ns2:_="">
    <xsd:import namespace="aa0cfbc4-e44b-4436-abe4-b256678e6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fbc4-e44b-4436-abe4-b256678e6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D7DE-9D21-4F1C-84F8-6CF65C2DA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E4357-992D-414A-9E3F-795C6082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cfbc4-e44b-4436-abe4-b256678e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A6846-41DA-46F2-8A94-9C01BF899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24E69-3B91-4F74-9A33-473D1418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2554</Words>
  <Characters>15328</Characters>
  <Application>Microsoft Office Word</Application>
  <DocSecurity>0</DocSecurity>
  <Lines>127</Lines>
  <Paragraphs>35</Paragraphs>
  <ScaleCrop>false</ScaleCrop>
  <Company/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20</cp:revision>
  <dcterms:created xsi:type="dcterms:W3CDTF">2022-02-14T15:06:00Z</dcterms:created>
  <dcterms:modified xsi:type="dcterms:W3CDTF">2022-04-04T20:17:00Z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0x010100E043DBB9163BB8429E596D6A82F5B8FB</vt:lpwstr>
  </property>
</Properties>
</file>